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963"/>
        <w:gridCol w:w="992"/>
        <w:gridCol w:w="567"/>
        <w:gridCol w:w="427"/>
        <w:gridCol w:w="1504"/>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对学校或其他教育机构违反国家有关规定招收学生的处罚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2379"/>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中华人民共和国教育法》（1995年3月18日，第八届全国人民代表大会第三次会议通过；2009年8月27日，根据第十一届全国人民代表大会常务委员会第十次会议《关于修改部分法律的决定》第一次修正；2015年12月27日，根据第十二届全国人民代表大会常务委员会第十八次会议《关于修改〈中华人民共和国教育法〉的决定》第二次修正）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rPr>
                <w:rFonts w:ascii="仿宋_GB2312" w:eastAsia="仿宋_GB2312" w:cs="黑体"/>
                <w:b/>
                <w:bCs/>
                <w:color w:val="000000"/>
                <w:szCs w:val="21"/>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99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50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color w:val="000000"/>
                <w:kern w:val="0"/>
                <w:sz w:val="18"/>
                <w:szCs w:val="18"/>
              </w:rPr>
              <w:t>发现学校或其他教育机构涉嫌违反国家有关规定招收学生的违法行为，予以审查，决定是否立案。</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调查取证</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color w:val="000000"/>
                <w:kern w:val="0"/>
                <w:sz w:val="18"/>
                <w:szCs w:val="18"/>
              </w:rPr>
              <w:t>指定专人负责，及时组织调查取证，与当事人有直接利害关系的应当回避。执法人员不得少于两人，允许当事人辩解陈述。</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color w:val="000000"/>
                <w:kern w:val="0"/>
                <w:sz w:val="18"/>
                <w:szCs w:val="18"/>
              </w:rPr>
              <w:t>对案件违法事实、证据、调查取证程序、法律适用、处罚种类和幅度、当事人陈述和申辩理由等方面进行审查，提出处理意见</w:t>
            </w:r>
            <w:r>
              <w:rPr>
                <w:rFonts w:ascii="仿宋_GB2312" w:eastAsia="仿宋_GB2312" w:cs="仿宋_GB2312"/>
                <w:color w:val="000000"/>
                <w:kern w:val="0"/>
                <w:sz w:val="18"/>
                <w:szCs w:val="18"/>
              </w:rPr>
              <w:t>。</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仿宋_GB2312" w:hint="eastAsia"/>
                <w:color w:val="000000"/>
                <w:kern w:val="0"/>
                <w:sz w:val="18"/>
                <w:szCs w:val="18"/>
              </w:rPr>
              <w:t>制作行政处罚决定书，</w:t>
            </w:r>
            <w:r>
              <w:rPr>
                <w:rFonts w:ascii="仿宋_GB2312" w:eastAsia="仿宋_GB2312" w:cs="仿宋_GB2312"/>
                <w:color w:val="000000"/>
                <w:kern w:val="0"/>
                <w:sz w:val="18"/>
                <w:szCs w:val="18"/>
              </w:rPr>
              <w:t>写</w:t>
            </w:r>
            <w:r>
              <w:rPr>
                <w:rFonts w:ascii="仿宋_GB2312" w:eastAsia="仿宋_GB2312" w:cs="仿宋_GB2312" w:hint="eastAsia"/>
                <w:color w:val="000000"/>
                <w:kern w:val="0"/>
                <w:sz w:val="18"/>
                <w:szCs w:val="18"/>
              </w:rPr>
              <w:t>明行政处罚有关事项。</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74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rPr>
                <w:rFonts w:ascii="仿宋_GB2312" w:eastAsia="仿宋_GB2312" w:cs="黑体"/>
                <w:color w:val="000000"/>
                <w:szCs w:val="21"/>
              </w:rPr>
            </w:pPr>
            <w:r>
              <w:rPr>
                <w:rFonts w:ascii="仿宋_GB2312" w:eastAsia="仿宋_GB2312" w:cs="仿宋_GB2312" w:hint="eastAsia"/>
                <w:color w:val="000000"/>
                <w:kern w:val="0"/>
                <w:sz w:val="18"/>
                <w:szCs w:val="18"/>
              </w:rPr>
              <w:t>行政处罚决定书按法律规定的方式送达当事人。</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因不履行或不正确履行职责，有下列情形的，行政机关及相关工作人员应承担相应责任：</w:t>
            </w:r>
          </w:p>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1.没有法律和事实依据实施处罚的；</w:t>
              <w:br/>
              <w:t>2.行政处罚显失公正的；</w:t>
              <w:br/>
              <w:t>3.执法人员玩忽职守，对应当制止和处罚的违法行为不制止、处罚；</w:t>
              <w:br/>
            </w:r>
            <w:r>
              <w:rPr>
                <w:rFonts w:ascii="仿宋_GB2312" w:eastAsia="仿宋_GB2312" w:cs="仿宋_GB2312"/>
                <w:color w:val="000000"/>
                <w:kern w:val="0"/>
                <w:sz w:val="18"/>
                <w:szCs w:val="18"/>
              </w:rPr>
              <w:t>4</w:t>
            </w:r>
            <w:r>
              <w:rPr>
                <w:rFonts w:ascii="仿宋_GB2312" w:eastAsia="仿宋_GB2312" w:cs="仿宋_GB2312" w:hint="eastAsia"/>
                <w:color w:val="000000"/>
                <w:kern w:val="0"/>
                <w:sz w:val="18"/>
                <w:szCs w:val="18"/>
              </w:rPr>
              <w:t>.应当依法移送追究刑事责任，而未依法移送有关机关的；</w:t>
              <w:br/>
            </w:r>
            <w:r>
              <w:rPr>
                <w:rFonts w:ascii="仿宋_GB2312" w:eastAsia="仿宋_GB2312" w:cs="仿宋_GB2312"/>
                <w:color w:val="000000"/>
                <w:kern w:val="0"/>
                <w:sz w:val="18"/>
                <w:szCs w:val="18"/>
              </w:rPr>
              <w:t>5</w:t>
            </w:r>
            <w:r>
              <w:rPr>
                <w:rFonts w:ascii="仿宋_GB2312" w:eastAsia="仿宋_GB2312" w:cs="仿宋_GB2312" w:hint="eastAsia"/>
                <w:color w:val="000000"/>
                <w:kern w:val="0"/>
                <w:sz w:val="18"/>
                <w:szCs w:val="18"/>
              </w:rPr>
              <w:t>违反法定的行政处罚程序的；</w:t>
              <w:br/>
            </w:r>
            <w:r>
              <w:rPr>
                <w:rFonts w:ascii="仿宋_GB2312" w:eastAsia="仿宋_GB2312" w:cs="仿宋_GB2312"/>
                <w:color w:val="000000"/>
                <w:kern w:val="0"/>
                <w:sz w:val="18"/>
                <w:szCs w:val="18"/>
              </w:rPr>
              <w:t>6</w:t>
            </w:r>
            <w:r>
              <w:rPr>
                <w:rFonts w:ascii="仿宋_GB2312" w:eastAsia="仿宋_GB2312" w:cs="仿宋_GB2312" w:hint="eastAsia"/>
                <w:color w:val="000000"/>
                <w:kern w:val="0"/>
                <w:sz w:val="18"/>
                <w:szCs w:val="18"/>
              </w:rPr>
              <w:t>.在行政处罚过程中发生腐败行为的；</w:t>
              <w:br/>
            </w:r>
            <w:r>
              <w:rPr>
                <w:rFonts w:ascii="仿宋_GB2312" w:eastAsia="仿宋_GB2312" w:cs="仿宋_GB2312"/>
                <w:color w:val="000000"/>
                <w:kern w:val="0"/>
                <w:sz w:val="18"/>
                <w:szCs w:val="18"/>
              </w:rPr>
              <w:t>7</w:t>
            </w:r>
            <w:r>
              <w:rPr>
                <w:rFonts w:ascii="仿宋_GB2312" w:eastAsia="仿宋_GB2312" w:cs="仿宋_GB2312" w:hint="eastAsia"/>
                <w:color w:val="000000"/>
                <w:kern w:val="0"/>
                <w:sz w:val="18"/>
                <w:szCs w:val="18"/>
              </w:rPr>
              <w:t>.其他违反法律法规规章文件规定的行为。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0335-3865057,3865039</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2.投诉举报电话：</w:t>
            </w:r>
            <w:r>
              <w:rPr>
                <w:rFonts w:ascii="仿宋_GB2312" w:eastAsia="仿宋_GB2312" w:cs="黑体"/>
                <w:color w:val="000000"/>
                <w:kern w:val="0"/>
                <w:sz w:val="18"/>
                <w:szCs w:val="18"/>
              </w:rPr>
              <w:t>0335-3865092，3865056</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419"/>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w:t>
            </w:r>
            <w:r>
              <w:rPr>
                <w:rFonts w:ascii="仿宋_GB2312" w:eastAsia="仿宋_GB2312" w:cs="仿宋_GB2312"/>
                <w:color w:val="000000"/>
                <w:kern w:val="0"/>
                <w:sz w:val="18"/>
                <w:szCs w:val="18"/>
              </w:rPr>
              <w:t>三</w:t>
            </w:r>
            <w:r>
              <w:rPr>
                <w:rFonts w:ascii="仿宋_GB2312" w:eastAsia="仿宋_GB2312" w:cs="仿宋_GB2312" w:hint="eastAsia"/>
                <w:color w:val="000000"/>
                <w:kern w:val="0"/>
                <w:sz w:val="18"/>
                <w:szCs w:val="18"/>
              </w:rPr>
              <w:t>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963"/>
        <w:gridCol w:w="992"/>
        <w:gridCol w:w="567"/>
        <w:gridCol w:w="427"/>
        <w:gridCol w:w="1504"/>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i w:val="0"/>
                <w:iCs w:val="0"/>
                <w:color w:val="000000"/>
                <w:kern w:val="0"/>
                <w:sz w:val="18"/>
                <w:szCs w:val="18"/>
                <w:u w:val="none"/>
                <w:lang w:val="en-US" w:eastAsia="zh-CN"/>
              </w:rPr>
              <w:t>对丧失、撤消教师资格的处罚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2379"/>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 xml:space="preserve">《中华人民共和国教师法》第十四条  受到剥夺政治权利或者故意犯罪受到有期徒刑以上刑事处罚的，不能取得教师资格；已经取得教师资格的，丧失教师资格。 </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《教师资格条例》（国务院令第188号）（1995年12月12日）第十八条 依照教师法第十四条的规定丧失教师资格的，不能重新取得教师资格，其教师资格证书由县级以上人民政府教育行政部门收缴。。第十九条 有下列情形之一的，由县级以上人民政府教育行政部门撤消其教师资格。（一）弄虚作假、骗取教师资格的。被撤消教师资格的，自撤消之日起5年内不得重新申请认定教师资格，其教师资格证书由县级以上人民政府教育行政部门收缴。（二）品行不良、侮辱学生、影响恶劣的。被撤消教师资格的，自撤消之日起5年内不得重新申请认定教师资格，其教师资格证书由县级以上人民政府教育行政部门收缴。</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《教师资格条例》第27条 对使用假资格证书的，一经查实，按弄虚作假、骗取教师资格处理，5年内不得申请认定教师资格，由教育行政部门没收假证书。对变造、买卖教师资格证书的，依法追究法律责任。</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《教师资格条例》第20条 参加教师资格考试有作弊行为的，其考试成绩作废，3年内不得再次参加教师资格考试。</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rPr>
                <w:rFonts w:ascii="仿宋_GB2312" w:eastAsia="仿宋_GB2312" w:cs="黑体"/>
                <w:b/>
                <w:bCs/>
                <w:color w:val="000000"/>
                <w:szCs w:val="21"/>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tc>
      </w:tr>
      <w:tr>
        <w:trPr>
          <w:trHeight w:val="404"/>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99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50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684"/>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i w:val="0"/>
                <w:iCs w:val="0"/>
                <w:color w:val="000000"/>
                <w:kern w:val="0"/>
                <w:sz w:val="18"/>
                <w:szCs w:val="18"/>
                <w:u w:val="none"/>
                <w:lang w:val="en-US" w:eastAsia="zh-CN"/>
              </w:rPr>
              <w:t>有以下情形材料予以受理，（一）受到剥夺政治权利或者故意犯罪受到有期徒刑以上刑事处罚的；（二）弄虚作假、骗取教师资格的；（三）品行不良、侮辱学生，影响恶劣的。</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教师教育与人事科</w:t>
            </w:r>
          </w:p>
        </w:tc>
      </w:tr>
      <w:tr>
        <w:trPr>
          <w:trHeight w:val="1383"/>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i w:val="0"/>
                <w:iCs w:val="0"/>
                <w:color w:val="000000"/>
                <w:kern w:val="0"/>
                <w:sz w:val="18"/>
                <w:szCs w:val="18"/>
                <w:u w:val="none"/>
                <w:lang w:val="en-US" w:eastAsia="zh-CN"/>
              </w:rPr>
              <w:t>教育部门对立案的案件，应指定专人负责。执法人员与当事人有直接利害关系的，应当主动回避。教育行政部门在调查时，执法人员不得少于两人。调查时应出示执法证件，允许当事人辩解陈述，执法人员应保守有关秘密。教育行政部门在收集证据时，对可能灭失或者以后难以取得的证据，经教育行政部门负责人批准，可以将证据先行登记，就地封存</w:t>
            </w:r>
            <w:r>
              <w:rPr>
                <w:rFonts w:ascii="仿宋_GB2312" w:eastAsia="仿宋_GB2312" w:cs="仿宋_GB2312" w:hint="eastAsia"/>
                <w:color w:val="000000"/>
                <w:kern w:val="0"/>
                <w:sz w:val="18"/>
                <w:szCs w:val="18"/>
              </w:rPr>
              <w:t>。</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教师教育与人事科</w:t>
            </w:r>
          </w:p>
        </w:tc>
      </w:tr>
      <w:tr>
        <w:trPr>
          <w:trHeight w:val="684"/>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i w:val="0"/>
                <w:iCs w:val="0"/>
                <w:color w:val="000000"/>
                <w:kern w:val="0"/>
                <w:sz w:val="18"/>
                <w:szCs w:val="18"/>
                <w:u w:val="none"/>
                <w:lang w:val="en-US" w:eastAsia="zh-CN"/>
              </w:rPr>
              <w:t>教育部门对违法行为的事实、性质、情节、社会危害程度、办案程序、处罚意见等进行审查，根据认定的事实，提出不予处罚、予以处罚、补充证据、重新调查、移送、撤销案件或者其他处理意见</w:t>
            </w:r>
            <w:r>
              <w:rPr>
                <w:rFonts w:ascii="仿宋_GB2312" w:eastAsia="仿宋_GB2312" w:cs="仿宋_GB2312"/>
                <w:color w:val="000000"/>
                <w:kern w:val="0"/>
                <w:sz w:val="18"/>
                <w:szCs w:val="18"/>
              </w:rPr>
              <w:t>。</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教师教育与人事科</w:t>
            </w:r>
          </w:p>
        </w:tc>
      </w:tr>
      <w:tr>
        <w:trPr>
          <w:trHeight w:val="92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告知</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仿宋_GB2312" w:hint="eastAsia"/>
                <w:i w:val="0"/>
                <w:iCs w:val="0"/>
                <w:color w:val="000000"/>
                <w:kern w:val="0"/>
                <w:sz w:val="18"/>
                <w:szCs w:val="18"/>
                <w:u w:val="none"/>
                <w:lang w:val="en-US" w:eastAsia="zh-CN"/>
              </w:rPr>
              <w:t>在作出处罚决定前，教育行政部门应当发出《教育行政处罚告知书》，告知当事人作出处罚决定的事实、理由和依据，并告知当事人依法享有的陈述权、申辩权和其他权利</w:t>
            </w:r>
            <w:r>
              <w:rPr>
                <w:rFonts w:ascii="仿宋_GB2312" w:eastAsia="仿宋_GB2312" w:cs="仿宋_GB2312" w:hint="eastAsia"/>
                <w:color w:val="000000"/>
                <w:kern w:val="0"/>
                <w:sz w:val="18"/>
                <w:szCs w:val="18"/>
              </w:rPr>
              <w:t>。</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教师教育与人事科</w:t>
            </w:r>
          </w:p>
        </w:tc>
      </w:tr>
      <w:tr>
        <w:trPr>
          <w:trHeight w:val="72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Cs w:val="21"/>
              </w:rPr>
            </w:pPr>
            <w:r>
              <w:rPr>
                <w:rFonts w:ascii="仿宋_GB2312" w:eastAsia="仿宋_GB2312" w:cs="仿宋_GB2312" w:hint="eastAsia"/>
                <w:i w:val="0"/>
                <w:iCs w:val="0"/>
                <w:color w:val="000000"/>
                <w:kern w:val="0"/>
                <w:sz w:val="18"/>
                <w:szCs w:val="18"/>
                <w:u w:val="none"/>
                <w:lang w:val="en-US" w:eastAsia="zh-CN"/>
              </w:rPr>
              <w:t>教育行政部门负责人应当认真审查调查结果，根据不同情况作出决定</w:t>
            </w:r>
            <w:r>
              <w:rPr>
                <w:rFonts w:ascii="仿宋_GB2312" w:eastAsia="仿宋_GB2312" w:cs="仿宋_GB2312" w:hint="eastAsia"/>
                <w:color w:val="000000"/>
                <w:kern w:val="0"/>
                <w:sz w:val="18"/>
                <w:szCs w:val="18"/>
              </w:rPr>
              <w:t>。</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教师教育与人事科</w:t>
            </w:r>
          </w:p>
        </w:tc>
      </w:tr>
      <w:tr>
        <w:trPr>
          <w:trHeight w:val="72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仿宋_GB2312" w:hint="eastAsia"/>
                <w:i w:val="0"/>
                <w:iCs w:val="0"/>
                <w:color w:val="000000"/>
                <w:kern w:val="0"/>
                <w:sz w:val="18"/>
                <w:szCs w:val="18"/>
                <w:u w:val="none"/>
                <w:lang w:val="en-US" w:eastAsia="zh-CN"/>
              </w:rPr>
              <w:t>送达</w:t>
            </w:r>
          </w:p>
        </w:tc>
        <w:tc>
          <w:tcPr>
            <w:tcW w:w="5287" w:type="dxa"/>
            <w:gridSpan w:val="4"/>
            <w:tcBorders>
              <w:tl2br w:val="nil"/>
              <w:tr2bl w:val="nil"/>
            </w:tcBorders>
            <w:shd w:val="clear" w:color="auto" w:fill="auto"/>
            <w:vAlign w:val="center"/>
          </w:tcPr>
          <w:p>
            <w:pPr>
              <w:rPr>
                <w:rFonts w:ascii="仿宋_GB2312" w:eastAsia="仿宋_GB2312" w:cs="仿宋_GB2312"/>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将丧失或撤销教师资格的意见或决定书面通知当事人</w:t>
            </w:r>
            <w:r>
              <w:rPr>
                <w:rFonts w:ascii="仿宋_GB2312" w:eastAsia="仿宋_GB2312" w:cs="仿宋_GB2312"/>
                <w:i w:val="0"/>
                <w:iCs w:val="0"/>
                <w:color w:val="000000"/>
                <w:kern w:val="0"/>
                <w:sz w:val="18"/>
                <w:szCs w:val="18"/>
                <w:u w:val="none"/>
                <w:lang w:val="en-US" w:eastAsia="zh-CN"/>
              </w:rPr>
              <w:t>。</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教师教育与人事科</w:t>
            </w:r>
          </w:p>
        </w:tc>
      </w:tr>
      <w:tr>
        <w:trPr>
          <w:trHeight w:val="72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仿宋_GB2312" w:hint="eastAsia"/>
                <w:i w:val="0"/>
                <w:iCs w:val="0"/>
                <w:color w:val="000000"/>
                <w:kern w:val="0"/>
                <w:sz w:val="18"/>
                <w:szCs w:val="18"/>
                <w:u w:val="none"/>
                <w:lang w:val="en-US" w:eastAsia="zh-CN"/>
              </w:rPr>
              <w:t>执行</w:t>
            </w:r>
          </w:p>
        </w:tc>
        <w:tc>
          <w:tcPr>
            <w:tcW w:w="5287" w:type="dxa"/>
            <w:gridSpan w:val="4"/>
            <w:tcBorders>
              <w:tl2br w:val="nil"/>
              <w:tr2bl w:val="nil"/>
            </w:tcBorders>
            <w:shd w:val="clear" w:color="auto" w:fill="auto"/>
            <w:vAlign w:val="center"/>
          </w:tcPr>
          <w:p>
            <w:pPr>
              <w:rPr>
                <w:rFonts w:ascii="仿宋_GB2312" w:eastAsia="仿宋_GB2312" w:cs="仿宋_GB2312"/>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收缴当事人的教师资格证书。在证书的备注页中注明撤销教师资格的时间，并要在教师资格管理信息系统中做出相应记录。被撤消教师资格的，自撤销之日起5年内不得重新申请认定教师资格，其教师资格证书由县级以上人民政府教育行政部门收缴。五年后再次申请教师资格时，需要提供与撤销教师资格有关的证明材料，并按规定重新认定。丧失教师资格者，终身不得再次获得教师资格</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教师教育与人事科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因不履行或不正确履行行政职责，有下列情形的，行政机关及相关工作人员应承担相应责任：</w:t>
              <w:br/>
              <w:t>1.没有法律或者事实依据实施行政处罚的。</w:t>
              <w:br/>
              <w:t>2.指派不具备行政执法资格实施行政处罚的。</w:t>
              <w:br/>
              <w:t>3.擅自设立处罚种类或者改变处罚幅度、范围的。</w:t>
              <w:br/>
              <w:t>4.违反法定的行政处罚程序的。</w:t>
              <w:br/>
              <w:t>5.委托不合法主体执法或二次委托执法的。</w:t>
              <w:br/>
              <w:t>6.教育行政处罚有错误，对当事人造成损害的。</w:t>
              <w:br/>
              <w:t>7.执法人员玩忽职守，对应当予以制止和处罚的违法行为不予制止、处罚，致使公民、法人或者其他组织的合法权益、公共利益和社会秩序遭受损害的。</w:t>
              <w:br/>
              <w:t>8.在行政处罚过程中发生腐败行为的。</w:t>
              <w:br/>
              <w:t>9.其他违反法律法规规章规定的行为。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0335-3865128</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2.投诉举报电话：</w:t>
            </w:r>
            <w:r>
              <w:rPr>
                <w:rFonts w:ascii="仿宋_GB2312" w:eastAsia="仿宋_GB2312" w:cs="黑体"/>
                <w:color w:val="000000"/>
                <w:kern w:val="0"/>
                <w:sz w:val="18"/>
                <w:szCs w:val="18"/>
              </w:rPr>
              <w:t>0335-3865032</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419"/>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w:t>
            </w:r>
            <w:r>
              <w:rPr>
                <w:rFonts w:ascii="仿宋_GB2312" w:eastAsia="仿宋_GB2312" w:cs="仿宋_GB2312"/>
                <w:color w:val="000000"/>
                <w:kern w:val="0"/>
                <w:sz w:val="18"/>
                <w:szCs w:val="18"/>
              </w:rPr>
              <w:t>三</w:t>
            </w:r>
            <w:r>
              <w:rPr>
                <w:rFonts w:ascii="仿宋_GB2312" w:eastAsia="仿宋_GB2312" w:cs="仿宋_GB2312" w:hint="eastAsia"/>
                <w:color w:val="000000"/>
                <w:kern w:val="0"/>
                <w:sz w:val="18"/>
                <w:szCs w:val="18"/>
              </w:rPr>
              <w:t>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rPr>
          <w:rFonts w:ascii="方正小标宋简体" w:eastAsia="方正小标宋简体" w:cs="方正小标宋简体"/>
          <w:color w:val="000000"/>
          <w:kern w:val="0"/>
          <w:sz w:val="44"/>
          <w:szCs w:val="44"/>
        </w:rPr>
      </w:pPr>
      <w:r>
        <w:rPr>
          <w:rFonts w:ascii="方正小标宋简体" w:eastAsia="方正小标宋简体" w:cs="方正小标宋简体"/>
          <w:color w:val="000000"/>
          <w:kern w:val="0"/>
          <w:sz w:val="44"/>
          <w:szCs w:val="44"/>
        </w:rP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hint="eastAsia"/>
                <w:color w:val="000000"/>
                <w:kern w:val="0"/>
                <w:sz w:val="18"/>
                <w:szCs w:val="18"/>
              </w:rPr>
            </w:pPr>
            <w:r>
              <w:rPr>
                <w:rFonts w:ascii="仿宋_GB2312" w:eastAsia="仿宋_GB2312" w:cs="仿宋_GB2312" w:hint="eastAsia"/>
                <w:bCs/>
                <w:color w:val="000000"/>
                <w:kern w:val="0"/>
                <w:sz w:val="18"/>
                <w:szCs w:val="18"/>
              </w:rPr>
              <w:t>对违反国家有关规定擅自举办民办学校的处罚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1351"/>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1.《中华人民共和国</w:t>
            </w:r>
            <w:r>
              <w:rPr>
                <w:rFonts w:ascii="仿宋_GB2312" w:eastAsia="仿宋_GB2312" w:cs="仿宋_GB2312"/>
                <w:kern w:val="0"/>
                <w:sz w:val="18"/>
                <w:szCs w:val="18"/>
              </w:rPr>
              <w:t>民办教育促进法</w:t>
            </w:r>
            <w:r>
              <w:rPr>
                <w:rFonts w:ascii="仿宋_GB2312" w:eastAsia="仿宋_GB2312" w:cs="仿宋_GB2312" w:hint="eastAsia"/>
                <w:kern w:val="0"/>
                <w:sz w:val="18"/>
                <w:szCs w:val="18"/>
              </w:rPr>
              <w:t>》</w:t>
              <w:br/>
              <w:t>2.</w:t>
            </w:r>
            <w:r>
              <w:rPr>
                <w:rFonts w:ascii="仿宋_GB2312" w:eastAsia="仿宋_GB2312" w:cs="仿宋_GB2312"/>
                <w:kern w:val="0"/>
                <w:sz w:val="18"/>
                <w:szCs w:val="18"/>
              </w:rPr>
              <w:t>《中华人民共和国民办教育促进法实施条例》</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rPr>
                <w:rFonts w:ascii="仿宋_GB2312" w:eastAsia="仿宋_GB2312" w:cs="黑体"/>
                <w:b/>
                <w:bCs/>
                <w:color w:val="000000"/>
                <w:szCs w:val="21"/>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调查取证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制定初步处罚意见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color w:val="000000"/>
                <w:sz w:val="18"/>
                <w:szCs w:val="18"/>
              </w:rPr>
              <w:t>根据调查取证情况，依据相关法律规定，制定初步处罚意见</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市</w:t>
            </w:r>
            <w:r>
              <w:rPr>
                <w:rFonts w:ascii="仿宋_GB2312" w:eastAsia="仿宋_GB2312" w:cs="黑体"/>
                <w:color w:val="000000"/>
                <w:sz w:val="18"/>
                <w:szCs w:val="18"/>
              </w:rPr>
              <w:t>教育局法制办</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rPr>
                <w:rFonts w:ascii="仿宋_GB2312" w:eastAsia="仿宋_GB2312" w:cs="黑体"/>
                <w:color w:val="000000"/>
                <w:szCs w:val="21"/>
              </w:rPr>
            </w:pPr>
            <w:r>
              <w:rPr>
                <w:rFonts w:ascii="仿宋_GB2312" w:eastAsia="仿宋_GB2312"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因不履行或不正确履行行政职责，有下列情形的，行政机关及相关工作人员应承担相应责任：</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1.没有法律或者事实依据实施行政处罚的。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2.指派不具备行政执法资格实施行政处罚的。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3.擅自设立处罚种类或者改变处罚幅度、范围的。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4.违反法定的行政处罚程序的。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5.委托不合法主体执法或二次委托执法的。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6.教育行政处罚有错误，对当事人造成损害的。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7.执法人员玩忽职守，对应当予以制止和处罚的违法行为不予制止、处罚，致使公民、法人或者其他组织的合法权益、公共利益和社会秩序遭受损害的。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8.在行政处罚过程中发生腐败行为的。</w:t>
            </w:r>
          </w:p>
          <w:p>
            <w:pPr>
              <w:spacing w:line="240" w:lineRule="exact"/>
              <w:rPr>
                <w:rFonts w:ascii="黑体" w:eastAsia="黑体" w:cs="黑体"/>
                <w:color w:val="000000"/>
                <w:szCs w:val="21"/>
              </w:rPr>
            </w:pPr>
            <w:r>
              <w:rPr>
                <w:rFonts w:ascii="仿宋_GB2312" w:eastAsia="仿宋_GB2312" w:cs="仿宋_GB2312"/>
                <w:color w:val="000000"/>
                <w:kern w:val="0"/>
                <w:sz w:val="18"/>
                <w:szCs w:val="18"/>
              </w:rPr>
              <w:t>9.其他违反法律法规规章规定的行为。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965605</w:t>
            </w:r>
            <w:r>
              <w:rPr>
                <w:rFonts w:ascii="仿宋_GB2312" w:eastAsia="仿宋_GB2312" w:cs="黑体" w:hint="eastAsia"/>
                <w:color w:val="000000"/>
                <w:kern w:val="0"/>
                <w:sz w:val="18"/>
                <w:szCs w:val="18"/>
              </w:rPr>
              <w:br/>
              <w:t>2.投诉举报电话：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965035</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keepNext w:val="0"/>
        <w:widowControl w:val="0"/>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对民办学校违反《民办教育促进法》擅自分立、合并民办学校的；擅自改变民办学校名称、层次、类别和举办者的；发布虚假招生简章或者广告，骗取钱财的；非法颁发或者伪造学历证书、结业证书、培训证书、职业资格证书等8项第六十二条有关规定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157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1.《中华人民共和国</w:t>
            </w:r>
            <w:r>
              <w:rPr>
                <w:rFonts w:ascii="仿宋_GB2312" w:eastAsia="仿宋_GB2312" w:cs="仿宋_GB2312"/>
                <w:kern w:val="0"/>
                <w:sz w:val="18"/>
                <w:szCs w:val="18"/>
              </w:rPr>
              <w:t>民办教育促进法</w:t>
            </w:r>
            <w:r>
              <w:rPr>
                <w:rFonts w:ascii="仿宋_GB2312" w:eastAsia="仿宋_GB2312" w:cs="仿宋_GB2312" w:hint="eastAsia"/>
                <w:kern w:val="0"/>
                <w:sz w:val="18"/>
                <w:szCs w:val="18"/>
              </w:rPr>
              <w:t>》</w:t>
              <w:br/>
              <w:t>2.</w:t>
            </w:r>
            <w:r>
              <w:rPr>
                <w:rFonts w:ascii="仿宋_GB2312" w:eastAsia="仿宋_GB2312" w:cs="仿宋_GB2312"/>
                <w:kern w:val="0"/>
                <w:sz w:val="18"/>
                <w:szCs w:val="18"/>
              </w:rPr>
              <w:t>《中华人民共和国民办教育促进法实施条例》</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仿宋_GB2312" w:eastAsia="仿宋_GB2312" w:cs="黑体"/>
                <w:b/>
                <w:bCs/>
                <w:color w:val="000000"/>
                <w:szCs w:val="21"/>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调查取证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制定初步处罚意见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color w:val="000000"/>
                <w:sz w:val="18"/>
                <w:szCs w:val="18"/>
              </w:rPr>
              <w:t>根据调查取证情况，依据相关法律规定，制定初步处罚意见</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市</w:t>
            </w:r>
            <w:r>
              <w:rPr>
                <w:rFonts w:ascii="仿宋_GB2312" w:eastAsia="仿宋_GB2312" w:cs="黑体"/>
                <w:color w:val="000000"/>
                <w:sz w:val="18"/>
                <w:szCs w:val="18"/>
              </w:rPr>
              <w:t>教育局法制办</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rPr>
                <w:rFonts w:ascii="仿宋_GB2312" w:eastAsia="仿宋_GB2312" w:cs="黑体"/>
                <w:color w:val="000000"/>
                <w:szCs w:val="21"/>
              </w:rPr>
            </w:pPr>
            <w:r>
              <w:rPr>
                <w:rFonts w:ascii="仿宋_GB2312" w:eastAsia="仿宋_GB2312"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因不履行或不正确履行职责，有下列情形的，行政机关及相关工作人员应承担相应责任：</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1.没有法律和事实依据实施处罚的；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2.行政处罚显失公正的；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3.执法人员玩忽职守，对应当制止和处罚的违法行为不制止、处罚；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4.不具备行政执法资格实施行政处罚的；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5.应当依法移送追究刑事责任而未依法移送有关机关的；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6.擅自改变行政处罚种类、幅度的；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7.违反法定的行政处罚程序的；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8.符合听证条件、行政管理相对人要求听证，应予组织听证而不组织听证的；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9.在行政处罚过程中发生腐败行为的；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10.侵犯民办学校合法权益的；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11未落实行政执法三项制度的； </w:t>
            </w:r>
          </w:p>
          <w:p>
            <w:pPr>
              <w:spacing w:line="240" w:lineRule="exact"/>
              <w:rPr>
                <w:rFonts w:ascii="黑体" w:eastAsia="黑体" w:cs="黑体"/>
                <w:color w:val="000000"/>
                <w:szCs w:val="21"/>
              </w:rPr>
            </w:pPr>
            <w:r>
              <w:rPr>
                <w:rFonts w:ascii="仿宋_GB2312" w:eastAsia="仿宋_GB2312" w:cs="仿宋_GB2312"/>
                <w:color w:val="000000"/>
                <w:kern w:val="0"/>
                <w:sz w:val="18"/>
                <w:szCs w:val="18"/>
              </w:rPr>
              <w:t>12.其他违反法律法规规章文件规定的行为。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965605</w:t>
            </w:r>
            <w:r>
              <w:rPr>
                <w:rFonts w:ascii="仿宋_GB2312" w:eastAsia="仿宋_GB2312" w:cs="黑体" w:hint="eastAsia"/>
                <w:color w:val="000000"/>
                <w:kern w:val="0"/>
                <w:sz w:val="18"/>
                <w:szCs w:val="18"/>
              </w:rPr>
              <w:br/>
              <w:t>2.投诉举报电话：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965035</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29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对民办学校违反《民办教育促进法实施条例》违背国家教育方针，偏离社会主义办学方向，或者未保障学校党组织履行职责的；违反法律、行政法规和国家有关规定开展教育教学活动等12项第六十三条有关规定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100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1.《中华人民共和国</w:t>
            </w:r>
            <w:r>
              <w:rPr>
                <w:rFonts w:ascii="仿宋_GB2312" w:eastAsia="仿宋_GB2312" w:cs="仿宋_GB2312"/>
                <w:kern w:val="0"/>
                <w:sz w:val="18"/>
                <w:szCs w:val="18"/>
              </w:rPr>
              <w:t>民办教育促进法</w:t>
            </w:r>
            <w:r>
              <w:rPr>
                <w:rFonts w:ascii="仿宋_GB2312" w:eastAsia="仿宋_GB2312" w:cs="仿宋_GB2312" w:hint="eastAsia"/>
                <w:kern w:val="0"/>
                <w:sz w:val="18"/>
                <w:szCs w:val="18"/>
              </w:rPr>
              <w:t>》</w:t>
              <w:br/>
              <w:t>2.</w:t>
            </w:r>
            <w:r>
              <w:rPr>
                <w:rFonts w:ascii="仿宋_GB2312" w:eastAsia="仿宋_GB2312" w:cs="仿宋_GB2312"/>
                <w:kern w:val="0"/>
                <w:sz w:val="18"/>
                <w:szCs w:val="18"/>
              </w:rPr>
              <w:t>《中华人民共和国民办教育促进法实施条例》</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仿宋_GB2312" w:eastAsia="仿宋_GB2312" w:cs="黑体"/>
                <w:b/>
                <w:bCs/>
                <w:color w:val="000000"/>
                <w:szCs w:val="21"/>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调查取证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制定初步处罚意见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color w:val="000000"/>
                <w:sz w:val="18"/>
                <w:szCs w:val="18"/>
              </w:rPr>
              <w:t>根据调查取证情况，依据相关法律规定，制定初步处罚意见</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市</w:t>
            </w:r>
            <w:r>
              <w:rPr>
                <w:rFonts w:ascii="仿宋_GB2312" w:eastAsia="仿宋_GB2312" w:cs="黑体"/>
                <w:color w:val="000000"/>
                <w:sz w:val="18"/>
                <w:szCs w:val="18"/>
              </w:rPr>
              <w:t>教育局法制办</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rPr>
                <w:rFonts w:ascii="仿宋_GB2312" w:eastAsia="仿宋_GB2312" w:cs="黑体"/>
                <w:color w:val="000000"/>
                <w:szCs w:val="21"/>
              </w:rPr>
            </w:pPr>
            <w:r>
              <w:rPr>
                <w:rFonts w:ascii="仿宋_GB2312" w:eastAsia="仿宋_GB2312"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因不履行或不正确履行职责，有下列情形的，行政机关及相关工作人员应承担相应责任：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1.没有法律和事实依据实施处罚的；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2.行政处罚显失公正的；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3.执法人员玩忽职守，对应当制止和处罚的违法行为不制止、处罚；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4.不具备行政执法资格实施行政处罚的；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5.应当依法移送追究刑事责任而未依法移送有关机关的；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6.擅自改变行政处罚种类、幅度的；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7.违反法定的行政处罚程序的；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8.符合听证条件、行政管理相对人要求听证，应予组织听证而不组织听证的；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9.在行政处罚过程中发生腐败行为的；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10.侵犯民办学校合法权益的；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11未落实行政执法三项制度的；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12.其他违反法律法规规章文件规定的行为。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w:t>
            </w:r>
            <w:r>
              <w:rPr>
                <w:rFonts w:ascii="仿宋_GB2312" w:eastAsia="仿宋_GB2312" w:cs="仿宋_GB2312"/>
                <w:color w:val="000000"/>
                <w:kern w:val="0"/>
                <w:sz w:val="18"/>
                <w:szCs w:val="18"/>
              </w:rPr>
              <w:t>965605</w:t>
            </w:r>
            <w:r>
              <w:rPr>
                <w:rFonts w:ascii="仿宋_GB2312" w:eastAsia="仿宋_GB2312" w:cs="仿宋_GB2312" w:hint="eastAsia"/>
                <w:color w:val="000000"/>
                <w:kern w:val="0"/>
                <w:sz w:val="18"/>
                <w:szCs w:val="18"/>
              </w:rPr>
              <w:br/>
              <w:t>2.投诉举报电话：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w:t>
            </w:r>
            <w:r>
              <w:rPr>
                <w:rFonts w:ascii="仿宋_GB2312" w:eastAsia="仿宋_GB2312" w:cs="仿宋_GB2312"/>
                <w:color w:val="000000"/>
                <w:kern w:val="0"/>
                <w:sz w:val="18"/>
                <w:szCs w:val="18"/>
              </w:rPr>
              <w:t>965035</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3.纪检监察投诉：市纪委驻</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局纪检组，电话：</w:t>
            </w:r>
            <w:r>
              <w:rPr>
                <w:rFonts w:ascii="仿宋_GB2312" w:eastAsia="仿宋_GB2312" w:cs="黑体"/>
                <w:color w:val="000000"/>
                <w:kern w:val="0"/>
                <w:sz w:val="18"/>
                <w:szCs w:val="18"/>
              </w:rPr>
              <w:t>0335-</w:t>
            </w:r>
            <w:r>
              <w:rPr>
                <w:rFonts w:ascii="仿宋_GB2312" w:eastAsia="仿宋_GB2312" w:cs="仿宋_GB2312"/>
                <w:color w:val="000000"/>
                <w:kern w:val="0"/>
                <w:sz w:val="18"/>
                <w:szCs w:val="18"/>
              </w:rPr>
              <w:t>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对民办学校举办者及实际控制人、决策机构或者监督机构组成人员违反《中华人民共和国民办教育促进法实施条例》利用办学非法集资，或者收取与入学关联的费用等8项第六十二条规定的处罚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997"/>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1.《中华人民共和国</w:t>
            </w:r>
            <w:r>
              <w:rPr>
                <w:rFonts w:ascii="仿宋_GB2312" w:eastAsia="仿宋_GB2312" w:cs="仿宋_GB2312"/>
                <w:kern w:val="0"/>
                <w:sz w:val="18"/>
                <w:szCs w:val="18"/>
              </w:rPr>
              <w:t>民办教育促进法</w:t>
            </w:r>
            <w:r>
              <w:rPr>
                <w:rFonts w:ascii="仿宋_GB2312" w:eastAsia="仿宋_GB2312" w:cs="仿宋_GB2312" w:hint="eastAsia"/>
                <w:kern w:val="0"/>
                <w:sz w:val="18"/>
                <w:szCs w:val="18"/>
              </w:rPr>
              <w:t>》</w:t>
              <w:br/>
              <w:t>2.</w:t>
            </w:r>
            <w:r>
              <w:rPr>
                <w:rFonts w:ascii="仿宋_GB2312" w:eastAsia="仿宋_GB2312" w:cs="仿宋_GB2312"/>
                <w:kern w:val="0"/>
                <w:sz w:val="18"/>
                <w:szCs w:val="18"/>
              </w:rPr>
              <w:t>《中华人民共和国民办教育促进法实施条例》</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仿宋_GB2312" w:eastAsia="仿宋_GB2312" w:cs="黑体"/>
                <w:b/>
                <w:bCs/>
                <w:color w:val="000000"/>
                <w:szCs w:val="21"/>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调查取证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制定初步处罚意见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color w:val="000000"/>
                <w:sz w:val="18"/>
                <w:szCs w:val="18"/>
              </w:rPr>
              <w:t>根据调查取证情况，依据相关法律规定，制定初步处罚意见</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市</w:t>
            </w:r>
            <w:r>
              <w:rPr>
                <w:rFonts w:ascii="仿宋_GB2312" w:eastAsia="仿宋_GB2312" w:cs="黑体"/>
                <w:color w:val="000000"/>
                <w:sz w:val="18"/>
                <w:szCs w:val="18"/>
              </w:rPr>
              <w:t>教育局法制办</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rPr>
                <w:rFonts w:ascii="仿宋_GB2312" w:eastAsia="仿宋_GB2312" w:cs="黑体"/>
                <w:color w:val="000000"/>
                <w:szCs w:val="21"/>
              </w:rPr>
            </w:pPr>
            <w:r>
              <w:rPr>
                <w:rFonts w:ascii="仿宋_GB2312" w:eastAsia="仿宋_GB2312"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因不履行或不正确履行职责，有下列情形的，行政机关及相关工作人员应承担相应责任：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1.没有法律和事实依据实施处罚的；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2.行政处罚显失公正的；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3.执法人员玩忽职守，对应当制止和处罚的违法行为不制止、处罚；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4.不具备行政执法资格实施行政处罚的；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5.应当依法移送追究刑事责任而未依法移送有关机关的；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6.擅自改变行政处罚种类、幅度的；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7.违反法定的行政处罚程序的；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8.符合听证条件、行政管理相对人要求听证，应予组织听证而不组织听证的；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9.在行政处罚过程中发生腐败行为的；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10.未落实行政执法三项制度的； </w:t>
            </w:r>
          </w:p>
          <w:p>
            <w:pPr>
              <w:spacing w:line="240" w:lineRule="exact"/>
              <w:rPr>
                <w:rFonts w:ascii="黑体" w:eastAsia="黑体" w:cs="黑体"/>
                <w:color w:val="000000"/>
                <w:szCs w:val="21"/>
              </w:rPr>
            </w:pPr>
            <w:r>
              <w:rPr>
                <w:rFonts w:ascii="仿宋_GB2312" w:eastAsia="仿宋_GB2312" w:cs="仿宋_GB2312"/>
                <w:color w:val="000000"/>
                <w:kern w:val="0"/>
                <w:sz w:val="18"/>
                <w:szCs w:val="18"/>
              </w:rPr>
              <w:t>11.其他违反法律法规规章文件规定的行为。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965605</w:t>
            </w:r>
            <w:r>
              <w:rPr>
                <w:rFonts w:ascii="仿宋_GB2312" w:eastAsia="仿宋_GB2312" w:cs="黑体" w:hint="eastAsia"/>
                <w:color w:val="000000"/>
                <w:kern w:val="0"/>
                <w:sz w:val="18"/>
                <w:szCs w:val="18"/>
              </w:rPr>
              <w:br/>
              <w:t>2.投诉举报电话：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965035</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民办学校有《中华人民共和国民办教育促进法实施条例》第六十四条第一款违法情形的，对民办学校决策机构负责人、校长及直接责任人的处罚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1219"/>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1.《中华人民共和国</w:t>
            </w:r>
            <w:r>
              <w:rPr>
                <w:rFonts w:ascii="仿宋_GB2312" w:eastAsia="仿宋_GB2312" w:cs="仿宋_GB2312"/>
                <w:kern w:val="0"/>
                <w:sz w:val="18"/>
                <w:szCs w:val="18"/>
              </w:rPr>
              <w:t>民办教育促进法</w:t>
            </w:r>
            <w:r>
              <w:rPr>
                <w:rFonts w:ascii="仿宋_GB2312" w:eastAsia="仿宋_GB2312" w:cs="仿宋_GB2312" w:hint="eastAsia"/>
                <w:kern w:val="0"/>
                <w:sz w:val="18"/>
                <w:szCs w:val="18"/>
              </w:rPr>
              <w:t>》</w:t>
              <w:br/>
              <w:t>2.</w:t>
            </w:r>
            <w:r>
              <w:rPr>
                <w:rFonts w:ascii="仿宋_GB2312" w:eastAsia="仿宋_GB2312" w:cs="仿宋_GB2312"/>
                <w:kern w:val="0"/>
                <w:sz w:val="18"/>
                <w:szCs w:val="18"/>
              </w:rPr>
              <w:t>《中华人民共和国民办教育促进法实施条例》</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仿宋_GB2312" w:eastAsia="仿宋_GB2312" w:cs="黑体"/>
                <w:b/>
                <w:bCs/>
                <w:color w:val="000000"/>
                <w:szCs w:val="21"/>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调查取证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制定初步处罚意见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color w:val="000000"/>
                <w:sz w:val="18"/>
                <w:szCs w:val="18"/>
              </w:rPr>
              <w:t>根据调查取证情况，依据相关法律规定，制定初步处罚意见</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市</w:t>
            </w:r>
            <w:r>
              <w:rPr>
                <w:rFonts w:ascii="仿宋_GB2312" w:eastAsia="仿宋_GB2312" w:cs="黑体"/>
                <w:color w:val="000000"/>
                <w:sz w:val="18"/>
                <w:szCs w:val="18"/>
              </w:rPr>
              <w:t>教育局法制办</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rPr>
                <w:rFonts w:ascii="仿宋_GB2312" w:eastAsia="仿宋_GB2312" w:cs="黑体"/>
                <w:color w:val="000000"/>
                <w:szCs w:val="21"/>
              </w:rPr>
            </w:pPr>
            <w:r>
              <w:rPr>
                <w:rFonts w:ascii="仿宋_GB2312" w:eastAsia="仿宋_GB2312"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因不履行或不正确履行职责，有下列情形的，行政机关及相关工作人员应承担相应责任：</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1.没有法律和事实依据实施处罚的；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2.行政处罚显失公正的；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3.执法人员玩忽职守，对应当制止和处罚的违法行为不制止、处罚；</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4.不具备行政执法资格实施行政处罚的；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5.应当依法移送追究刑事责任而未依法移送有关机关的；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6.擅自改变行政处罚种类、幅度的；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7.违反法定的行政处罚程序的；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8.符合听证条件、行政管理相对人要求听证，应予组织听证而不组织听证的；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9.在行政处罚过程中发生腐败行为的；</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10.未落实行政执法三项制度的；</w:t>
            </w:r>
          </w:p>
          <w:p>
            <w:pPr>
              <w:spacing w:line="240" w:lineRule="exact"/>
              <w:rPr>
                <w:rFonts w:ascii="黑体" w:eastAsia="黑体" w:cs="黑体"/>
                <w:color w:val="000000"/>
                <w:szCs w:val="21"/>
              </w:rPr>
            </w:pPr>
            <w:r>
              <w:rPr>
                <w:rFonts w:ascii="仿宋_GB2312" w:eastAsia="仿宋_GB2312" w:cs="仿宋_GB2312"/>
                <w:color w:val="000000"/>
                <w:kern w:val="0"/>
                <w:sz w:val="18"/>
                <w:szCs w:val="18"/>
              </w:rPr>
              <w:t>11.其他违反法律法规规章文件规定的行为。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965605</w:t>
            </w:r>
            <w:r>
              <w:rPr>
                <w:rFonts w:ascii="仿宋_GB2312" w:eastAsia="仿宋_GB2312" w:cs="黑体" w:hint="eastAsia"/>
                <w:color w:val="000000"/>
                <w:kern w:val="0"/>
                <w:sz w:val="18"/>
                <w:szCs w:val="18"/>
              </w:rPr>
              <w:br/>
              <w:t>2.投诉举报电话：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965035</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对同时举办或者实际控制多所民办学校的举办者或者实际控制人违反《中华人民共和国民办教育促进法实施条例》规定，对所举办或者实际控制的民办学校疏于管理，造成恶劣影响的处罚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1211"/>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1.《中华人民共和国</w:t>
            </w:r>
            <w:r>
              <w:rPr>
                <w:rFonts w:ascii="仿宋_GB2312" w:eastAsia="仿宋_GB2312" w:cs="仿宋_GB2312"/>
                <w:kern w:val="0"/>
                <w:sz w:val="18"/>
                <w:szCs w:val="18"/>
              </w:rPr>
              <w:t>民办教育促进法</w:t>
            </w:r>
            <w:r>
              <w:rPr>
                <w:rFonts w:ascii="仿宋_GB2312" w:eastAsia="仿宋_GB2312" w:cs="仿宋_GB2312" w:hint="eastAsia"/>
                <w:kern w:val="0"/>
                <w:sz w:val="18"/>
                <w:szCs w:val="18"/>
              </w:rPr>
              <w:t>》</w:t>
              <w:br/>
              <w:t>2.</w:t>
            </w:r>
            <w:r>
              <w:rPr>
                <w:rFonts w:ascii="仿宋_GB2312" w:eastAsia="仿宋_GB2312" w:cs="仿宋_GB2312"/>
                <w:kern w:val="0"/>
                <w:sz w:val="18"/>
                <w:szCs w:val="18"/>
              </w:rPr>
              <w:t>《中华人民共和国民办教育促进法实施条例》</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仿宋_GB2312" w:eastAsia="仿宋_GB2312" w:cs="黑体"/>
                <w:b/>
                <w:bCs/>
                <w:color w:val="000000"/>
                <w:szCs w:val="21"/>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调查取证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制定初步处罚意见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color w:val="000000"/>
                <w:sz w:val="18"/>
                <w:szCs w:val="18"/>
              </w:rPr>
              <w:t>根据调查取证情况，依据相关法律规定，制定初步处罚意见</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执法主体是否合法、事实是否清楚、证据是否合法充分、适用法律是否准确、执法程序</w:t>
            </w:r>
            <w:r>
              <w:rPr>
                <w:rFonts w:ascii="仿宋_GB2312" w:eastAsia="仿宋_GB2312" w:cs="黑体"/>
                <w:color w:val="000000"/>
                <w:sz w:val="18"/>
                <w:szCs w:val="18"/>
              </w:rPr>
              <w:t>、初步处罚意见</w:t>
            </w:r>
            <w:r>
              <w:rPr>
                <w:rFonts w:ascii="仿宋_GB2312" w:eastAsia="仿宋_GB2312" w:cs="黑体" w:hint="eastAsia"/>
                <w:color w:val="000000"/>
                <w:sz w:val="18"/>
                <w:szCs w:val="18"/>
              </w:rPr>
              <w:t>是否合法等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市</w:t>
            </w:r>
            <w:r>
              <w:rPr>
                <w:rFonts w:ascii="仿宋_GB2312" w:eastAsia="仿宋_GB2312" w:cs="黑体"/>
                <w:color w:val="000000"/>
                <w:sz w:val="18"/>
                <w:szCs w:val="18"/>
              </w:rPr>
              <w:t>教育局法制办</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rPr>
                <w:rFonts w:ascii="仿宋_GB2312" w:eastAsia="仿宋_GB2312" w:cs="黑体"/>
                <w:color w:val="000000"/>
                <w:szCs w:val="21"/>
              </w:rPr>
            </w:pPr>
            <w:r>
              <w:rPr>
                <w:rFonts w:ascii="仿宋_GB2312" w:eastAsia="仿宋_GB2312"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因不履行或不正确履行职责，有下列情形的，行政机关及相关工作人员应承担相应责任：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1.没有法律和事实依据实施处罚的；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2.行政处罚显失公正的；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3.执法人员玩忽职守，对应当制止和处罚的违法行为不制止、处罚；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4.不具备行政执法资格实施行政处罚的；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5.应当依法移送追究刑事责任而未依法移送有关机关的；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6.擅自改变行政处罚种类、幅度的；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7.违反法定的行政处罚程序的；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8.符合听证条件、行政管理相对人要求听证，应予组织听证而不组织听证的；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9.在行政处罚过程中发生腐败行为的；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10.未落实行政执法三项制度的； </w:t>
            </w:r>
          </w:p>
          <w:p>
            <w:pPr>
              <w:spacing w:line="240" w:lineRule="exact"/>
              <w:rPr>
                <w:rFonts w:ascii="黑体" w:eastAsia="黑体" w:cs="黑体"/>
                <w:color w:val="000000"/>
                <w:szCs w:val="21"/>
              </w:rPr>
            </w:pPr>
            <w:r>
              <w:rPr>
                <w:rFonts w:ascii="仿宋_GB2312" w:eastAsia="仿宋_GB2312" w:cs="仿宋_GB2312"/>
                <w:color w:val="000000"/>
                <w:kern w:val="0"/>
                <w:sz w:val="18"/>
                <w:szCs w:val="18"/>
              </w:rPr>
              <w:t>11.其他违反法律法规规章文件规定的行为。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965605</w:t>
            </w:r>
            <w:r>
              <w:rPr>
                <w:rFonts w:ascii="仿宋_GB2312" w:eastAsia="仿宋_GB2312" w:cs="黑体" w:hint="eastAsia"/>
                <w:color w:val="000000"/>
                <w:kern w:val="0"/>
                <w:sz w:val="18"/>
                <w:szCs w:val="18"/>
              </w:rPr>
              <w:br/>
              <w:t>2.投诉举报电话：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965035</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对违反《中华人民共和国民办教育促进法实施条例》规定举办、参与举办民办学校或者在民办学校筹设期内招生的处罚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1273"/>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1.《中华人民共和国</w:t>
            </w:r>
            <w:r>
              <w:rPr>
                <w:rFonts w:ascii="仿宋_GB2312" w:eastAsia="仿宋_GB2312" w:cs="仿宋_GB2312"/>
                <w:kern w:val="0"/>
                <w:sz w:val="18"/>
                <w:szCs w:val="18"/>
              </w:rPr>
              <w:t>民办教育促进法</w:t>
            </w:r>
            <w:r>
              <w:rPr>
                <w:rFonts w:ascii="仿宋_GB2312" w:eastAsia="仿宋_GB2312" w:cs="仿宋_GB2312" w:hint="eastAsia"/>
                <w:kern w:val="0"/>
                <w:sz w:val="18"/>
                <w:szCs w:val="18"/>
              </w:rPr>
              <w:t>》</w:t>
              <w:br/>
              <w:t>2.</w:t>
            </w:r>
            <w:r>
              <w:rPr>
                <w:rFonts w:ascii="仿宋_GB2312" w:eastAsia="仿宋_GB2312" w:cs="仿宋_GB2312"/>
                <w:kern w:val="0"/>
                <w:sz w:val="18"/>
                <w:szCs w:val="18"/>
              </w:rPr>
              <w:t>《中华人民共和国民办教育促进法实施条例》</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仿宋_GB2312" w:eastAsia="仿宋_GB2312" w:cs="黑体"/>
                <w:b/>
                <w:bCs/>
                <w:color w:val="000000"/>
                <w:szCs w:val="21"/>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经初步了解案件后，依法立案或不予立案（不予立案应当告知理由）</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调查取证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制作现场勘验笔录、调查询问笔录、搜集相关文件资料、现场拍照录像等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制定初步处罚意见</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color w:val="000000"/>
                <w:sz w:val="18"/>
                <w:szCs w:val="18"/>
              </w:rPr>
              <w:t>根据调查取证情况，依据相关法律规定，制定初步处罚意见</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执法主体是否合法、事实是否清楚、证据是否合法充分、适用法律是否准确、执法程序是否合法等</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市</w:t>
            </w:r>
            <w:r>
              <w:rPr>
                <w:rFonts w:ascii="仿宋_GB2312" w:eastAsia="仿宋_GB2312" w:cs="黑体"/>
                <w:color w:val="000000"/>
                <w:sz w:val="18"/>
                <w:szCs w:val="18"/>
              </w:rPr>
              <w:t>教育局法制办</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制作事先告知书（听证告知书）、处罚决定书</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rPr>
                <w:rFonts w:ascii="仿宋_GB2312" w:eastAsia="仿宋_GB2312" w:cs="黑体"/>
                <w:color w:val="000000"/>
                <w:szCs w:val="21"/>
              </w:rPr>
            </w:pPr>
            <w:r>
              <w:rPr>
                <w:rFonts w:ascii="仿宋_GB2312" w:eastAsia="仿宋_GB2312" w:cs="黑体" w:hint="eastAsia"/>
                <w:color w:val="000000"/>
                <w:sz w:val="18"/>
                <w:szCs w:val="18"/>
              </w:rPr>
              <w:t>送达相关文书，告知行政复议和行政诉讼等救济权利</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因不履行或不正确履行职责，有下列情形的，行政机关及相关工作人员应承担相应责任：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1.没有法律和事实依据实施处罚的；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2.行政处罚显失公正的；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3.执法人员玩忽职守，对应当制止和处罚的违法行为不制止、处罚；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4.不具备行政执法资格实施行政处罚的；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5.应当依法移送追究刑事责任而未依法移送有权机关的；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6.擅自改变行政处罚种类、幅度的；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7.违反法定的行政处罚程序的；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8.符合听证条件、行政管理相对人要求听证，应予组织听证而不组织听证的；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9.在行政处罚过程中发生腐败行为的；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 xml:space="preserve">10.未落实行政执法三项制度的； </w:t>
            </w:r>
          </w:p>
          <w:p>
            <w:pPr>
              <w:spacing w:line="240" w:lineRule="exact"/>
              <w:rPr>
                <w:rFonts w:ascii="黑体" w:eastAsia="黑体" w:cs="黑体"/>
                <w:color w:val="000000"/>
                <w:szCs w:val="21"/>
              </w:rPr>
            </w:pPr>
            <w:r>
              <w:rPr>
                <w:rFonts w:ascii="仿宋_GB2312" w:eastAsia="仿宋_GB2312" w:cs="仿宋_GB2312"/>
                <w:color w:val="000000"/>
                <w:kern w:val="0"/>
                <w:sz w:val="18"/>
                <w:szCs w:val="18"/>
              </w:rPr>
              <w:t>11.其他违反法律法规规章文件规定的行为。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965605</w:t>
            </w:r>
            <w:r>
              <w:rPr>
                <w:rFonts w:ascii="仿宋_GB2312" w:eastAsia="仿宋_GB2312" w:cs="黑体" w:hint="eastAsia"/>
                <w:color w:val="000000"/>
                <w:kern w:val="0"/>
                <w:sz w:val="18"/>
                <w:szCs w:val="18"/>
              </w:rPr>
              <w:br/>
              <w:t>2.投诉举报电话：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965035</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履职行权规程（行政</w:t>
      </w:r>
      <w:r>
        <w:rPr>
          <w:rFonts w:ascii="方正小标宋简体" w:eastAsia="方正小标宋简体" w:cs="方正小标宋简体"/>
          <w:color w:val="000000"/>
          <w:kern w:val="0"/>
          <w:sz w:val="44"/>
          <w:szCs w:val="44"/>
        </w:rPr>
        <w:t>处罚</w:t>
      </w:r>
      <w:r>
        <w:rPr>
          <w:rFonts w:ascii="方正小标宋简体" w:eastAsia="方正小标宋简体" w:cs="方正小标宋简体" w:hint="eastAsia"/>
          <w:color w:val="000000"/>
          <w:kern w:val="0"/>
          <w:sz w:val="44"/>
          <w:szCs w:val="44"/>
        </w:rPr>
        <w:t>）</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963"/>
        <w:gridCol w:w="992"/>
        <w:gridCol w:w="567"/>
        <w:gridCol w:w="427"/>
        <w:gridCol w:w="1504"/>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对违法颁发学位证书、学历证书或者其他学业证书的处罚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1.《中华人民共和国教育法》（（1995年3月18日主席令第四十五号2015年12月27日第二次修正））第八十二条 </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2.《普通高等学校学生管理规定》（教育部令第41号）第三十七条 </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3.《中华人民共和国义务教育法》（2018年修正）第五十五条 学校或者教师在义务教育工作中违反教育法、教师法规定的，依照教育法、教师法的有关规定处罚。</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rPr>
                <w:rFonts w:ascii="仿宋_GB2312" w:eastAsia="仿宋_GB2312" w:cs="仿宋_GB2312"/>
                <w:color w:val="000000"/>
                <w:kern w:val="0"/>
                <w:sz w:val="18"/>
                <w:szCs w:val="18"/>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p>
            <w:pPr>
              <w:spacing w:line="240" w:lineRule="exact"/>
              <w:ind w:firstLineChars="200" w:firstLine="420"/>
              <w:rPr>
                <w:rFonts w:ascii="仿宋_GB2312" w:eastAsia="仿宋_GB2312" w:cs="黑体"/>
                <w:b/>
                <w:bCs/>
                <w:color w:val="000000"/>
                <w:szCs w:val="21"/>
              </w:rPr>
            </w:pP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99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50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color w:val="000000"/>
                <w:kern w:val="0"/>
                <w:sz w:val="18"/>
                <w:szCs w:val="18"/>
              </w:rPr>
              <w:t>发现学校或其他教育机构涉嫌违反国家有关规定，颁发学历证书或者其他学业证书的行为，经初核审查，决定是否立案。</w:t>
              <w:br/>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1个工作日</w:t>
            </w: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调查取证</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color w:val="000000"/>
                <w:kern w:val="0"/>
                <w:sz w:val="18"/>
                <w:szCs w:val="18"/>
              </w:rPr>
              <w:t>对立案的案件，指定专人负责，及时组织调查取证，与当事人有直接利害关系的应当回避。执法人员不得少于两人。</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1个工作日</w:t>
            </w: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color w:val="000000"/>
                <w:kern w:val="0"/>
                <w:sz w:val="18"/>
                <w:szCs w:val="18"/>
              </w:rPr>
              <w:t>审理案件调查报告，对案件违法事实、证据、调查取证程序、法律适用、处罚种类和幅度、当事人陈述和申辩理由等方面进行审查，提出处理意见。</w:t>
              <w:br/>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2个工作日</w:t>
            </w: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仿宋_GB2312" w:hint="eastAsia"/>
                <w:color w:val="000000"/>
                <w:kern w:val="0"/>
                <w:sz w:val="18"/>
                <w:szCs w:val="18"/>
              </w:rPr>
              <w:t>制作行政处罚决定书，</w:t>
            </w:r>
            <w:r>
              <w:rPr>
                <w:rFonts w:ascii="仿宋_GB2312" w:eastAsia="仿宋_GB2312" w:cs="仿宋_GB2312"/>
                <w:color w:val="000000"/>
                <w:kern w:val="0"/>
                <w:sz w:val="18"/>
                <w:szCs w:val="18"/>
              </w:rPr>
              <w:t>写</w:t>
            </w:r>
            <w:r>
              <w:rPr>
                <w:rFonts w:ascii="仿宋_GB2312" w:eastAsia="仿宋_GB2312" w:cs="仿宋_GB2312" w:hint="eastAsia"/>
                <w:color w:val="000000"/>
                <w:kern w:val="0"/>
                <w:sz w:val="18"/>
                <w:szCs w:val="18"/>
              </w:rPr>
              <w:t>明行政处罚有关事项。</w:t>
              <w:br/>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1个工作日</w:t>
            </w: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rPr>
                <w:rFonts w:ascii="仿宋_GB2312" w:eastAsia="仿宋_GB2312" w:cs="黑体"/>
                <w:color w:val="000000"/>
                <w:szCs w:val="21"/>
              </w:rPr>
            </w:pPr>
            <w:r>
              <w:rPr>
                <w:rFonts w:ascii="仿宋_GB2312" w:eastAsia="仿宋_GB2312" w:cs="仿宋_GB2312" w:hint="eastAsia"/>
                <w:color w:val="000000"/>
                <w:kern w:val="0"/>
                <w:sz w:val="18"/>
                <w:szCs w:val="18"/>
              </w:rPr>
              <w:t>行政处罚决定书按法律规定的方式送达当事人。</w:t>
              <w:br/>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1个工作日</w:t>
            </w: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1.没有法定依据做出行政处罚的；</w:t>
              <w:br/>
              <w:t>2.违反法定的行政处罚程序的；</w:t>
              <w:br/>
              <w:t>3.执法人员玩忽职守的；</w:t>
              <w:br/>
              <w:t>4.其他违反法律法规的行为。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0335-3865057，3865039</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2.投诉举报电话：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3865092，3865056</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w:t>
            </w:r>
            <w:r>
              <w:rPr>
                <w:rFonts w:ascii="仿宋_GB2312" w:eastAsia="仿宋_GB2312" w:cs="仿宋_GB2312"/>
                <w:color w:val="000000"/>
                <w:kern w:val="0"/>
                <w:sz w:val="18"/>
                <w:szCs w:val="18"/>
              </w:rPr>
              <w:t>三</w:t>
            </w:r>
            <w:r>
              <w:rPr>
                <w:rFonts w:ascii="仿宋_GB2312" w:eastAsia="仿宋_GB2312" w:cs="仿宋_GB2312" w:hint="eastAsia"/>
                <w:color w:val="000000"/>
                <w:kern w:val="0"/>
                <w:sz w:val="18"/>
                <w:szCs w:val="18"/>
              </w:rPr>
              <w:t>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妨碍学校卫生监督员实施卫生监督，且情节严重的处罚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128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ind w:firstLineChars="200" w:firstLine="360"/>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《学校卫生工作条例》（1990年4月25日国务院批准，1990年6月4日国家教育委员会令第10号、卫生部令第1号发布）</w:t>
            </w:r>
          </w:p>
          <w:p>
            <w:pPr>
              <w:spacing w:line="240" w:lineRule="exact"/>
              <w:ind w:firstLineChars="200" w:firstLine="360"/>
              <w:rPr>
                <w:rFonts w:ascii="仿宋_GB2312" w:eastAsia="仿宋_GB2312" w:cs="黑体"/>
                <w:b/>
                <w:bCs/>
                <w:color w:val="000000"/>
                <w:szCs w:val="21"/>
              </w:rPr>
            </w:pPr>
            <w:r>
              <w:rPr>
                <w:rFonts w:ascii="仿宋_GB2312" w:eastAsia="仿宋_GB2312" w:cs="仿宋_GB2312" w:hint="eastAsia"/>
                <w:color w:val="000000"/>
                <w:kern w:val="0"/>
                <w:sz w:val="18"/>
                <w:szCs w:val="18"/>
              </w:rPr>
              <w:t>第三十六条 拒绝或者妨碍学校卫生监督员依照本条例实施卫生监督的，由卫生行政部门对直接责任单位或者个人给予警告。情节严重的，可以建议教育行政部门给予行政处分或者处以二百元以下的罚款。</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spacing w:line="24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根据卫健部门建议，对拒绝或者妨碍学校卫生监督员依法监督的违法行为，予以审查，决定是否立案。</w:t>
            </w:r>
          </w:p>
        </w:tc>
        <w:tc>
          <w:tcPr>
            <w:tcW w:w="1339" w:type="dxa"/>
            <w:gridSpan w:val="2"/>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基础教育科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调查取证</w:t>
            </w:r>
          </w:p>
        </w:tc>
        <w:tc>
          <w:tcPr>
            <w:tcW w:w="5287" w:type="dxa"/>
            <w:gridSpan w:val="4"/>
            <w:tcBorders>
              <w:tl2br w:val="nil"/>
              <w:tr2bl w:val="nil"/>
            </w:tcBorders>
            <w:shd w:val="clear" w:color="auto" w:fill="auto"/>
            <w:vAlign w:val="center"/>
          </w:tcPr>
          <w:p>
            <w:pPr>
              <w:spacing w:line="24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教育行政部门对立案的案件，指定专人负责，及时组织调查取证，与当事人有直接利害关系的应当回避。执法人员不得少于两人，调查时应出示执法证件，允许当事人辩解陈述。</w:t>
            </w:r>
          </w:p>
        </w:tc>
        <w:tc>
          <w:tcPr>
            <w:tcW w:w="1339" w:type="dxa"/>
            <w:gridSpan w:val="2"/>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基础教育科</w:t>
            </w:r>
          </w:p>
        </w:tc>
      </w:tr>
      <w:tr>
        <w:trPr>
          <w:trHeight w:val="1487"/>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spacing w:line="24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对案件违法事实、证据、调查取证程序、法律适用、处罚种类和幅度、当事人陈述和申辩理由等方面进行审查，提出处理意见（证据不足时，以适当方式补充调查）。作出行政处分决定前，应制作《行政处分告知书》送达当事人，告知违法事实及其享有的陈述、申辩等权利。</w:t>
            </w:r>
          </w:p>
        </w:tc>
        <w:tc>
          <w:tcPr>
            <w:tcW w:w="1339" w:type="dxa"/>
            <w:gridSpan w:val="2"/>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基础教育科</w:t>
            </w:r>
          </w:p>
        </w:tc>
      </w:tr>
      <w:tr>
        <w:trPr>
          <w:trHeight w:val="404"/>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spacing w:line="24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制作行政处分决定书，载明行政处分告知、当事人陈述申辩等内容。</w:t>
            </w:r>
          </w:p>
        </w:tc>
        <w:tc>
          <w:tcPr>
            <w:tcW w:w="1339" w:type="dxa"/>
            <w:gridSpan w:val="2"/>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基础教育科</w:t>
            </w:r>
          </w:p>
        </w:tc>
      </w:tr>
      <w:tr>
        <w:trPr>
          <w:trHeight w:val="9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spacing w:line="240" w:lineRule="exact"/>
              <w:rPr>
                <w:rFonts w:ascii="仿宋_GB2312" w:eastAsia="仿宋_GB2312" w:cs="黑体"/>
                <w:color w:val="000000"/>
                <w:szCs w:val="21"/>
              </w:rPr>
            </w:pPr>
            <w:r>
              <w:rPr>
                <w:rFonts w:ascii="仿宋_GB2312" w:eastAsia="仿宋_GB2312" w:cs="仿宋_GB2312" w:hint="eastAsia"/>
                <w:color w:val="000000"/>
                <w:kern w:val="0"/>
                <w:sz w:val="18"/>
                <w:szCs w:val="18"/>
              </w:rPr>
              <w:t>行政处分决定书按法律规定方式送达当事人。落实行政处分信息公示、全过程记录和重大执法决定法制审核“三项制度”，作出的行政处分决定应当予以公开。</w:t>
            </w:r>
          </w:p>
        </w:tc>
        <w:tc>
          <w:tcPr>
            <w:tcW w:w="1339" w:type="dxa"/>
            <w:gridSpan w:val="2"/>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4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基础教育科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因不履行或不正确履行职责，有下列情形的，行政机关及相关工作人员应承担相应责任：</w:t>
              <w:br/>
              <w:t>1.没有法律和事实依据实施处罚的；</w:t>
              <w:br/>
              <w:t>2.行政处罚显失公正的；</w:t>
              <w:br/>
              <w:t>3.执法人员玩忽职守，对应当制止和处罚的违法行为不制止、处罚；</w:t>
              <w:br/>
              <w:t>4.不具备行政执法资格实施行政处罚的；</w:t>
              <w:br/>
              <w:t>5.擅自改变行政处罚种类、幅度的；</w:t>
              <w:br/>
              <w:t>6.违反法定的行政处罚程序的；</w:t>
              <w:br/>
              <w:t>7.在行政处罚过程中发生腐败行为的；</w:t>
              <w:br/>
              <w:t>8.未落实行政执法三项制度的；</w:t>
              <w:br/>
              <w:t>9.其他违反法律法规规章文件规定的行为。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ind w:firstLine="0"/>
              <w:jc w:val="left"/>
              <w:textAlignment w:val="center"/>
              <w:rPr>
                <w:rFonts w:ascii="仿宋_GB2312" w:eastAsia="仿宋_GB2312" w:cs="黑体"/>
                <w:color w:val="000000"/>
                <w:kern w:val="0"/>
                <w:sz w:val="18"/>
                <w:szCs w:val="18"/>
              </w:rPr>
            </w:pPr>
            <w:r>
              <w:rPr>
                <w:rFonts w:ascii="仿宋_GB2312" w:eastAsia="仿宋_GB2312" w:cs="黑体"/>
                <w:color w:val="000000"/>
                <w:kern w:val="0"/>
                <w:sz w:val="18"/>
                <w:szCs w:val="18"/>
              </w:rPr>
              <w:t>1.</w:t>
            </w:r>
            <w:r>
              <w:rPr>
                <w:rFonts w:ascii="仿宋_GB2312" w:eastAsia="仿宋_GB2312" w:cs="黑体" w:hint="eastAsia"/>
                <w:color w:val="000000"/>
                <w:kern w:val="0"/>
                <w:sz w:val="18"/>
                <w:szCs w:val="18"/>
              </w:rPr>
              <w:t>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3865039</w:t>
            </w:r>
          </w:p>
          <w:p>
            <w:pPr>
              <w:widowControl/>
              <w:spacing w:line="240" w:lineRule="exact"/>
              <w:ind w:firstLine="0"/>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2.投诉举报电话：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3865092</w:t>
            </w:r>
          </w:p>
          <w:p>
            <w:pPr>
              <w:widowControl/>
              <w:spacing w:line="240" w:lineRule="exact"/>
              <w:ind w:firstLine="0"/>
              <w:jc w:val="left"/>
              <w:textAlignment w:val="center"/>
              <w:rPr>
                <w:rFonts w:ascii="黑体" w:eastAsia="仿宋_GB2312" w:cs="黑体" w:hAnsi="黑体"/>
                <w:color w:val="000000"/>
                <w:sz w:val="24"/>
              </w:rPr>
            </w:pPr>
            <w:r>
              <w:rPr>
                <w:rFonts w:ascii="仿宋_GB2312" w:eastAsia="仿宋_GB2312" w:cs="黑体" w:hint="eastAsia"/>
                <w:color w:val="000000"/>
                <w:kern w:val="0"/>
                <w:sz w:val="18"/>
                <w:szCs w:val="18"/>
              </w:rPr>
              <w:t>3.纪检监察投诉：市纪委驻教育局纪检组，电话：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w:t>
            </w:r>
            <w:r>
              <w:rPr>
                <w:rFonts w:ascii="仿宋_GB2312" w:eastAsia="仿宋_GB2312" w:cs="黑体"/>
                <w:color w:val="000000"/>
                <w:kern w:val="0"/>
                <w:sz w:val="18"/>
                <w:szCs w:val="18"/>
              </w:rPr>
              <w:t>115</w:t>
            </w:r>
          </w:p>
        </w:tc>
      </w:tr>
      <w:tr>
        <w:trPr>
          <w:trHeight w:val="9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1．不服许可决定自知道该具体行政行为之日起六十日内向市政府申请行政复议。</w:t>
            </w:r>
          </w:p>
          <w:p>
            <w:pPr>
              <w:widowControl/>
              <w:spacing w:line="240" w:lineRule="exact"/>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2．不服许可决定应当自知道或者应当知道作出行政行为之日起六个月内提出向海港区人民法院提起行政诉讼。</w:t>
            </w:r>
          </w:p>
        </w:tc>
      </w:tr>
      <w:tr>
        <w:trPr>
          <w:trHeight w:val="18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黑体" w:eastAsia="黑体" w:cs="黑体"/>
                <w:color w:val="000000"/>
                <w:kern w:val="0"/>
                <w:sz w:val="18"/>
                <w:szCs w:val="18"/>
              </w:rPr>
            </w:pPr>
            <w:r>
              <w:rPr>
                <w:rFonts w:ascii="仿宋_GB2312" w:eastAsia="仿宋_GB2312" w:cs="仿宋_GB2312" w:hint="eastAsia"/>
                <w:color w:val="000000"/>
                <w:kern w:val="0"/>
                <w:sz w:val="18"/>
                <w:szCs w:val="18"/>
              </w:rPr>
              <w:t>市卫生监督所依法进行罚款；由卫健部门提出建议，教育部门依法行政处分。</w:t>
            </w:r>
          </w:p>
        </w:tc>
      </w:tr>
    </w:tbl>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对违反《校车安全管理条例》规定、导致发生学生伤亡事故学校及责任人的处罚</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黑体" w:eastAsia="黑体" w:cs="黑体"/>
                <w:b/>
                <w:bCs/>
                <w:color w:val="000000"/>
                <w:szCs w:val="21"/>
              </w:rPr>
            </w:pPr>
            <w:r>
              <w:rPr>
                <w:rFonts w:ascii="仿宋_GB2312" w:eastAsia="仿宋_GB2312" w:cs="仿宋_GB2312" w:hint="eastAsia"/>
                <w:color w:val="000000"/>
                <w:kern w:val="0"/>
                <w:sz w:val="18"/>
                <w:szCs w:val="18"/>
              </w:rPr>
              <w:t>《校车安全管理条例》（中华人民共和国国务院令第617号）第五十五条  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rPr>
                <w:rFonts w:ascii="黑体" w:eastAsia="黑体" w:cs="黑体"/>
                <w:b/>
                <w:bCs/>
                <w:color w:val="000000"/>
                <w:szCs w:val="21"/>
              </w:rPr>
            </w:pP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hint="eastAsia"/>
                <w:kern w:val="0"/>
                <w:sz w:val="18"/>
                <w:szCs w:val="18"/>
              </w:rPr>
              <w:t>46号 第七条第七款 指导各级各类学校及幼儿园安全宣传教育及监督管理。协调有关部门开展学校及周边治安综合治理工作，指导学校和幼儿园安全事故处置工作以及其他涉及学校和幼儿园安全的工作。</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383"/>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受理资料</w:t>
            </w:r>
          </w:p>
        </w:tc>
        <w:tc>
          <w:tcPr>
            <w:tcW w:w="5287" w:type="dxa"/>
            <w:gridSpan w:val="5"/>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受理举报人或单位提出的申请</w:t>
            </w:r>
          </w:p>
        </w:tc>
        <w:tc>
          <w:tcPr>
            <w:tcW w:w="1339" w:type="dxa"/>
            <w:gridSpan w:val="2"/>
            <w:tcBorders>
              <w:tl2br w:val="nil"/>
              <w:tr2bl w:val="nil"/>
            </w:tcBorders>
            <w:shd w:val="clear" w:color="auto" w:fill="auto"/>
            <w:vAlign w:val="center"/>
          </w:tcPr>
          <w:p>
            <w:pPr>
              <w:rPr>
                <w:rFonts w:ascii="仿宋_GB2312" w:eastAsia="仿宋_GB2312" w:cs="黑体" w:hint="eastAsia"/>
                <w:color w:val="000000"/>
                <w:sz w:val="18"/>
                <w:szCs w:val="18"/>
              </w:rPr>
            </w:pPr>
          </w:p>
        </w:tc>
        <w:tc>
          <w:tcPr>
            <w:tcW w:w="1159" w:type="dxa"/>
            <w:tcBorders>
              <w:tl2br w:val="nil"/>
              <w:tr2bl w:val="nil"/>
            </w:tcBorders>
            <w:shd w:val="clear" w:color="auto" w:fill="auto"/>
            <w:vAlign w:val="center"/>
          </w:tcPr>
          <w:p>
            <w:pPr>
              <w:rPr>
                <w:rFonts w:ascii="仿宋_GB2312" w:eastAsia="仿宋_GB2312" w:cs="黑体" w:hint="eastAsia"/>
                <w:color w:val="000000"/>
                <w:sz w:val="15"/>
                <w:szCs w:val="15"/>
              </w:rPr>
            </w:pPr>
            <w:r>
              <w:rPr>
                <w:rFonts w:ascii="仿宋_GB2312" w:eastAsia="仿宋_GB2312" w:cs="黑体" w:hint="eastAsia"/>
                <w:color w:val="000000"/>
                <w:sz w:val="15"/>
                <w:szCs w:val="15"/>
              </w:rPr>
              <w:t>安全科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审查资料</w:t>
            </w:r>
          </w:p>
        </w:tc>
        <w:tc>
          <w:tcPr>
            <w:tcW w:w="5287" w:type="dxa"/>
            <w:gridSpan w:val="5"/>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审查举报材料，初步核实</w:t>
            </w:r>
          </w:p>
        </w:tc>
        <w:tc>
          <w:tcPr>
            <w:tcW w:w="1339" w:type="dxa"/>
            <w:gridSpan w:val="2"/>
            <w:tcBorders>
              <w:tl2br w:val="nil"/>
              <w:tr2bl w:val="nil"/>
            </w:tcBorders>
            <w:shd w:val="clear" w:color="auto" w:fill="auto"/>
            <w:vAlign w:val="center"/>
          </w:tcPr>
          <w:p>
            <w:pPr>
              <w:rPr>
                <w:rFonts w:ascii="仿宋_GB2312" w:eastAsia="仿宋_GB2312" w:cs="黑体" w:hint="eastAsia"/>
                <w:color w:val="000000"/>
                <w:sz w:val="18"/>
                <w:szCs w:val="18"/>
              </w:rPr>
            </w:pPr>
          </w:p>
        </w:tc>
        <w:tc>
          <w:tcPr>
            <w:tcW w:w="1159" w:type="dxa"/>
            <w:tcBorders>
              <w:tl2br w:val="nil"/>
              <w:tr2bl w:val="nil"/>
            </w:tcBorders>
            <w:shd w:val="clear" w:color="auto" w:fill="auto"/>
          </w:tcPr>
          <w:p>
            <w:pPr>
              <w:rPr>
                <w:rFonts w:ascii="仿宋_GB2312" w:eastAsia="仿宋_GB2312" w:hint="eastAsia"/>
              </w:rPr>
            </w:pPr>
            <w:r>
              <w:rPr>
                <w:rFonts w:ascii="仿宋_GB2312" w:eastAsia="仿宋_GB2312" w:cs="黑体" w:hint="eastAsia"/>
                <w:color w:val="000000"/>
                <w:sz w:val="15"/>
                <w:szCs w:val="15"/>
              </w:rPr>
              <w:t>安全科</w:t>
            </w:r>
          </w:p>
        </w:tc>
      </w:tr>
      <w:tr>
        <w:trPr>
          <w:trHeight w:val="41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学校自检</w:t>
            </w:r>
          </w:p>
        </w:tc>
        <w:tc>
          <w:tcPr>
            <w:tcW w:w="5287" w:type="dxa"/>
            <w:gridSpan w:val="5"/>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要求被举报单位进行自查，并上报自查结果</w:t>
            </w:r>
          </w:p>
        </w:tc>
        <w:tc>
          <w:tcPr>
            <w:tcW w:w="1339" w:type="dxa"/>
            <w:gridSpan w:val="2"/>
            <w:tcBorders>
              <w:tl2br w:val="nil"/>
              <w:tr2bl w:val="nil"/>
            </w:tcBorders>
            <w:shd w:val="clear" w:color="auto" w:fill="auto"/>
            <w:vAlign w:val="center"/>
          </w:tcPr>
          <w:p>
            <w:pPr>
              <w:rPr>
                <w:rFonts w:ascii="仿宋_GB2312" w:eastAsia="仿宋_GB2312" w:cs="黑体" w:hint="eastAsia"/>
                <w:color w:val="000000"/>
                <w:sz w:val="18"/>
                <w:szCs w:val="18"/>
              </w:rPr>
            </w:pPr>
          </w:p>
        </w:tc>
        <w:tc>
          <w:tcPr>
            <w:tcW w:w="1159" w:type="dxa"/>
            <w:tcBorders>
              <w:tl2br w:val="nil"/>
              <w:tr2bl w:val="nil"/>
            </w:tcBorders>
            <w:shd w:val="clear" w:color="auto" w:fill="auto"/>
          </w:tcPr>
          <w:p>
            <w:pPr>
              <w:rPr>
                <w:rFonts w:ascii="仿宋_GB2312" w:eastAsia="仿宋_GB2312" w:hint="eastAsia"/>
              </w:rPr>
            </w:pPr>
            <w:r>
              <w:rPr>
                <w:rFonts w:ascii="仿宋_GB2312" w:eastAsia="仿宋_GB2312" w:cs="黑体" w:hint="eastAsia"/>
                <w:color w:val="000000"/>
                <w:sz w:val="15"/>
                <w:szCs w:val="15"/>
              </w:rPr>
              <w:t>安全科</w:t>
            </w:r>
          </w:p>
        </w:tc>
      </w:tr>
      <w:tr>
        <w:trPr>
          <w:trHeight w:val="29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实地查看</w:t>
            </w:r>
          </w:p>
        </w:tc>
        <w:tc>
          <w:tcPr>
            <w:tcW w:w="5287"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黑体" w:hint="eastAsia"/>
                <w:color w:val="000000"/>
                <w:sz w:val="18"/>
                <w:szCs w:val="18"/>
              </w:rPr>
              <w:t>责令整改，下发整改通知单</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hint="eastAsia"/>
              </w:rPr>
            </w:pPr>
            <w:r>
              <w:rPr>
                <w:rFonts w:ascii="仿宋_GB2312" w:eastAsia="仿宋_GB2312" w:cs="黑体" w:hint="eastAsia"/>
                <w:color w:val="000000"/>
                <w:sz w:val="15"/>
                <w:szCs w:val="15"/>
              </w:rPr>
              <w:t>安全科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限期整改</w:t>
            </w:r>
          </w:p>
        </w:tc>
        <w:tc>
          <w:tcPr>
            <w:tcW w:w="5287" w:type="dxa"/>
            <w:gridSpan w:val="5"/>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要求被查单位限期自查整改</w:t>
            </w:r>
          </w:p>
        </w:tc>
        <w:tc>
          <w:tcPr>
            <w:tcW w:w="1339" w:type="dxa"/>
            <w:gridSpan w:val="2"/>
            <w:tcBorders>
              <w:tl2br w:val="nil"/>
              <w:tr2bl w:val="nil"/>
            </w:tcBorders>
            <w:shd w:val="clear" w:color="auto" w:fill="auto"/>
            <w:vAlign w:val="center"/>
          </w:tcPr>
          <w:p>
            <w:pPr>
              <w:rPr>
                <w:rFonts w:ascii="仿宋_GB2312" w:eastAsia="仿宋_GB2312" w:cs="黑体" w:hint="eastAsia"/>
                <w:color w:val="000000"/>
                <w:sz w:val="18"/>
                <w:szCs w:val="18"/>
              </w:rPr>
            </w:pPr>
          </w:p>
        </w:tc>
        <w:tc>
          <w:tcPr>
            <w:tcW w:w="1159" w:type="dxa"/>
            <w:tcBorders>
              <w:tl2br w:val="nil"/>
              <w:tr2bl w:val="nil"/>
            </w:tcBorders>
            <w:shd w:val="clear" w:color="auto" w:fill="auto"/>
          </w:tcPr>
          <w:p>
            <w:pPr>
              <w:rPr>
                <w:rFonts w:ascii="仿宋_GB2312" w:eastAsia="仿宋_GB2312" w:hint="eastAsia"/>
              </w:rPr>
            </w:pPr>
            <w:r>
              <w:rPr>
                <w:rFonts w:ascii="仿宋_GB2312" w:eastAsia="仿宋_GB2312" w:cs="黑体" w:hint="eastAsia"/>
                <w:color w:val="000000"/>
                <w:sz w:val="15"/>
                <w:szCs w:val="15"/>
              </w:rPr>
              <w:t>安全科</w:t>
            </w:r>
          </w:p>
        </w:tc>
      </w:tr>
      <w:tr>
        <w:trPr>
          <w:trHeight w:val="5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实地复查</w:t>
            </w:r>
          </w:p>
        </w:tc>
        <w:tc>
          <w:tcPr>
            <w:tcW w:w="5287" w:type="dxa"/>
            <w:gridSpan w:val="5"/>
            <w:tcBorders>
              <w:tl2br w:val="nil"/>
              <w:tr2bl w:val="nil"/>
            </w:tcBorders>
            <w:shd w:val="clear" w:color="auto" w:fill="auto"/>
            <w:vAlign w:val="center"/>
          </w:tcPr>
          <w:p>
            <w:pPr>
              <w:rPr>
                <w:rFonts w:ascii="仿宋_GB2312" w:eastAsia="仿宋_GB2312" w:cs="黑体" w:hint="eastAsia"/>
                <w:color w:val="000000"/>
                <w:sz w:val="18"/>
                <w:szCs w:val="18"/>
              </w:rPr>
            </w:pPr>
            <w:r>
              <w:rPr>
                <w:rFonts w:ascii="仿宋_GB2312" w:eastAsia="仿宋_GB2312" w:cs="黑体" w:hint="eastAsia"/>
                <w:color w:val="000000"/>
                <w:sz w:val="18"/>
                <w:szCs w:val="18"/>
              </w:rPr>
              <w:t>已整改的，销号并整理归档；未整改或整改不到位的，需立案查处的，转入行政处罚程序，涉嫌犯罪的，依法移送司法机关，暂时无法整改的，挂牌督办。</w:t>
            </w:r>
          </w:p>
        </w:tc>
        <w:tc>
          <w:tcPr>
            <w:tcW w:w="1339" w:type="dxa"/>
            <w:gridSpan w:val="2"/>
            <w:tcBorders>
              <w:tl2br w:val="nil"/>
              <w:tr2bl w:val="nil"/>
            </w:tcBorders>
            <w:shd w:val="clear" w:color="auto" w:fill="auto"/>
            <w:vAlign w:val="center"/>
          </w:tcPr>
          <w:p>
            <w:pPr>
              <w:rPr>
                <w:rFonts w:ascii="仿宋_GB2312" w:eastAsia="仿宋_GB2312" w:cs="黑体" w:hint="eastAsia"/>
                <w:color w:val="000000"/>
                <w:sz w:val="18"/>
                <w:szCs w:val="18"/>
              </w:rPr>
            </w:pPr>
          </w:p>
        </w:tc>
        <w:tc>
          <w:tcPr>
            <w:tcW w:w="1159" w:type="dxa"/>
            <w:tcBorders>
              <w:tl2br w:val="nil"/>
              <w:tr2bl w:val="nil"/>
            </w:tcBorders>
            <w:shd w:val="clear" w:color="auto" w:fill="auto"/>
          </w:tcPr>
          <w:p>
            <w:pPr>
              <w:rPr>
                <w:rFonts w:ascii="仿宋_GB2312" w:eastAsia="仿宋_GB2312" w:hint="eastAsia"/>
              </w:rPr>
            </w:pPr>
            <w:r>
              <w:rPr>
                <w:rFonts w:ascii="仿宋_GB2312" w:eastAsia="仿宋_GB2312" w:cs="黑体" w:hint="eastAsia"/>
                <w:color w:val="000000"/>
                <w:sz w:val="15"/>
                <w:szCs w:val="15"/>
              </w:rPr>
              <w:t>安全科</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5"/>
                <w:color w:val="auto"/>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因不履行或不正确履行职责，有下列情形的，行政机关及相关工作人员应承担相应责任：</w:t>
              <w:br/>
              <w:t>1.没有法律和事实依据实施处罚的；</w:t>
              <w:br/>
              <w:t>2.行政处罚显失公正的；</w:t>
              <w:br/>
              <w:t>3.执法人员玩忽职守，对应当制止和处罚的违法行为不制止、处罚；</w:t>
              <w:br/>
              <w:t>4.不具备行政执法资格实施行政处罚的；</w:t>
              <w:br/>
              <w:t>5.应当依法移送追究刑事责任，而未依法移送有权机关的；</w:t>
              <w:br/>
              <w:t>6.擅自改变行政处罚种类、幅度的；</w:t>
              <w:br/>
              <w:t>7.违反法定的行政处罚程序的；</w:t>
              <w:br/>
              <w:t>8.符合听证条件、行政管理相对人要求听证，应予组织听证而不组织听证的；</w:t>
              <w:br/>
              <w:t>9.在行政处罚过程中发生腐败行为的；</w:t>
              <w:br/>
              <w:t>10.未落实行政执法三项制度的；</w:t>
              <w:br/>
              <w:t>11.其他违反法律法规规章文件规定的行为。</w:t>
            </w:r>
          </w:p>
        </w:tc>
      </w:tr>
      <w:tr>
        <w:trPr>
          <w:trHeight w:val="48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 xml:space="preserve">3865060 </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2.投诉举报电话：</w:t>
            </w:r>
            <w:r>
              <w:rPr>
                <w:rFonts w:ascii="仿宋_GB2312" w:eastAsia="仿宋_GB2312" w:cs="黑体"/>
                <w:color w:val="000000"/>
                <w:kern w:val="0"/>
                <w:sz w:val="18"/>
                <w:szCs w:val="18"/>
              </w:rPr>
              <w:t>0335-</w:t>
            </w:r>
            <w:r>
              <w:rPr>
                <w:rFonts w:ascii="仿宋_GB2312" w:eastAsia="仿宋_GB2312" w:cs="仿宋_GB2312"/>
                <w:color w:val="000000"/>
                <w:kern w:val="0"/>
                <w:sz w:val="18"/>
                <w:szCs w:val="18"/>
              </w:rPr>
              <w:t>3865061</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3.纪检检查投诉：</w:t>
            </w:r>
            <w:r>
              <w:rPr>
                <w:rFonts w:ascii="仿宋_GB2312" w:eastAsia="仿宋_GB2312" w:cs="黑体" w:hint="eastAsia"/>
                <w:color w:val="000000"/>
                <w:kern w:val="0"/>
                <w:sz w:val="18"/>
                <w:szCs w:val="18"/>
              </w:rPr>
              <w:t>市纪委驻教育局纪检组，电话：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w:t>
            </w:r>
            <w:r>
              <w:rPr>
                <w:rFonts w:ascii="仿宋_GB2312" w:eastAsia="仿宋_GB2312" w:cs="黑体"/>
                <w:color w:val="000000"/>
                <w:kern w:val="0"/>
                <w:sz w:val="18"/>
                <w:szCs w:val="18"/>
              </w:rPr>
              <w:t>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不服许可决定自知道该具体行政行为之日起六十日内向市政府申请行政复议。</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textAlignment w:val="center"/>
              <w:rPr>
                <w:rFonts w:ascii="仿宋_GB2312" w:eastAsia="仿宋_GB2312" w:cs="仿宋_GB2312"/>
                <w:color w:val="000000"/>
                <w:kern w:val="0"/>
                <w:sz w:val="18"/>
                <w:szCs w:val="18"/>
              </w:rPr>
            </w:pPr>
            <w:r>
              <w:rPr>
                <w:rFonts w:ascii="仿宋_GB2312" w:eastAsia="仿宋_GB2312" w:cs="黑体" w:hint="eastAsia"/>
                <w:kern w:val="0"/>
                <w:sz w:val="18"/>
                <w:szCs w:val="18"/>
              </w:rPr>
              <w:t>对密切接触未成年的单位未履行查询义务，或者招用、继续聘用具有相关违法犯罪记录人员的学校、培训机构及其责任人处罚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140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ind w:firstLineChars="200" w:firstLine="360"/>
              <w:rPr>
                <w:rFonts w:ascii="仿宋_GB2312" w:eastAsia="仿宋_GB2312" w:cs="黑体"/>
                <w:b/>
                <w:bCs/>
                <w:color w:val="000000"/>
                <w:szCs w:val="21"/>
              </w:rPr>
            </w:pPr>
            <w:r>
              <w:rPr>
                <w:rFonts w:ascii="仿宋_GB2312" w:eastAsia="仿宋_GB2312" w:cs="仿宋_GB2312" w:hint="eastAsia"/>
                <w:color w:val="000000"/>
                <w:kern w:val="0"/>
                <w:sz w:val="18"/>
                <w:szCs w:val="18"/>
              </w:rPr>
              <w:t>《中华人民共和国未成年人保护法》（1991年9月4日第七届全国人民代表大会常务委员会第二十一次会议通过；2006年12月29日第十届全国人民代表大会常务委员会第二十五次会议第一次修订；根据2012年10月26日第十一届全国人民代表大会常务委员会第二十九次会议《关于修改〈中华人民共和国未成年人保护法〉的决定》修正；2020年10月17日第十三届全国人民代表大会常务委员会第二十二次会议第二次修订）第一百二十六条</w:t>
            </w:r>
            <w:r>
              <w:rPr>
                <w:rFonts w:ascii="仿宋_GB2312" w:eastAsia="仿宋_GB2312" w:cs="仿宋_GB2312"/>
                <w:color w:val="000000"/>
                <w:kern w:val="0"/>
                <w:sz w:val="18"/>
                <w:szCs w:val="18"/>
              </w:rPr>
              <w:t>。</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spacing w:line="20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发现学校、幼儿园、校外培训机构等密切接触未成年的单位未履行查询义务，或者招用、继续聘用具有相关违法犯罪记录人员的违法行为，予以审查，决定是否立案。</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color w:val="000000"/>
                <w:sz w:val="18"/>
                <w:szCs w:val="18"/>
              </w:rPr>
              <w:t>教师教育与人事科、社会力量办学科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w:t>
            </w:r>
          </w:p>
        </w:tc>
        <w:tc>
          <w:tcPr>
            <w:tcW w:w="5287" w:type="dxa"/>
            <w:gridSpan w:val="4"/>
            <w:tcBorders>
              <w:tl2br w:val="nil"/>
              <w:tr2bl w:val="nil"/>
            </w:tcBorders>
            <w:shd w:val="clear" w:color="auto" w:fill="auto"/>
            <w:vAlign w:val="center"/>
          </w:tcPr>
          <w:p>
            <w:pPr>
              <w:spacing w:line="20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教育行政部门对立案的案件，指定专人负责，及时组织调查取证，与当事人有直接利害关系的应当回避。执法人员不得少于两人，调查时应出示执法证件，允许当事人辩解陈述。</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color w:val="000000"/>
                <w:sz w:val="18"/>
                <w:szCs w:val="18"/>
              </w:rPr>
              <w:t>教师教育与人事科、社会力量办学科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spacing w:line="20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对案件违法事实、证据、调查取证程序、法律适用、处罚种类和幅度、当事人陈述和申辩理由等方面进行审查，提出处理意见（证据不足时，以适当方式补充调查）。</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color w:val="000000"/>
                <w:sz w:val="18"/>
                <w:szCs w:val="18"/>
              </w:rPr>
              <w:t>教师教育与人事科、社会力量办学科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告知</w:t>
            </w:r>
          </w:p>
        </w:tc>
        <w:tc>
          <w:tcPr>
            <w:tcW w:w="5287" w:type="dxa"/>
            <w:gridSpan w:val="4"/>
            <w:tcBorders>
              <w:tl2br w:val="nil"/>
              <w:tr2bl w:val="nil"/>
            </w:tcBorders>
            <w:shd w:val="clear" w:color="auto" w:fill="auto"/>
            <w:vAlign w:val="center"/>
          </w:tcPr>
          <w:p>
            <w:pPr>
              <w:spacing w:line="20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作出行政处罚决定前，应制作《行政处罚告知书》送达当事人，告知违法事实及其享有的陈述、申辩等权利。符合听证规定的，制作并送达《行政处罚听证告知书》。</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color w:val="000000"/>
                <w:sz w:val="18"/>
                <w:szCs w:val="18"/>
              </w:rPr>
              <w:t>教师教育与人事科、社会力量办学科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spacing w:line="200" w:lineRule="exact"/>
              <w:rPr>
                <w:rFonts w:ascii="仿宋_GB2312" w:eastAsia="仿宋_GB2312" w:cs="黑体"/>
                <w:color w:val="000000"/>
                <w:szCs w:val="21"/>
              </w:rPr>
            </w:pPr>
            <w:r>
              <w:rPr>
                <w:rFonts w:ascii="仿宋_GB2312" w:eastAsia="仿宋_GB2312" w:cs="仿宋_GB2312" w:hint="eastAsia"/>
                <w:color w:val="000000"/>
                <w:kern w:val="0"/>
                <w:sz w:val="18"/>
                <w:szCs w:val="18"/>
              </w:rPr>
              <w:t>制作行政处罚决定书，载明行政处罚告知、当事人陈述申辩或者听证情况等内容。</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color w:val="000000"/>
                <w:sz w:val="18"/>
                <w:szCs w:val="18"/>
              </w:rPr>
              <w:t>教师教育与人事科、社会力量办学科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spacing w:line="20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行政处罚决定书按法律规定方式送达当事人。</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color w:val="000000"/>
                <w:sz w:val="18"/>
                <w:szCs w:val="18"/>
              </w:rPr>
              <w:t>教师教育与人事科、社会力量办学科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执行</w:t>
            </w:r>
          </w:p>
        </w:tc>
        <w:tc>
          <w:tcPr>
            <w:tcW w:w="5287" w:type="dxa"/>
            <w:gridSpan w:val="4"/>
            <w:tcBorders>
              <w:tl2br w:val="nil"/>
              <w:tr2bl w:val="nil"/>
            </w:tcBorders>
            <w:shd w:val="clear" w:color="auto" w:fill="auto"/>
            <w:vAlign w:val="center"/>
          </w:tcPr>
          <w:p>
            <w:pPr>
              <w:spacing w:line="20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依照生效的行政处罚决定，督促当事人缴纳罚款，执行停业整顿、吊销许可证照。实行政处罚信息公示、全过程记录和重大执法决定法制审核“三项制度”，作出的行政处罚决定应当予以公开。</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color w:val="000000"/>
                <w:sz w:val="18"/>
                <w:szCs w:val="18"/>
              </w:rPr>
              <w:t>教师教育与人事科、社会力量办学科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履行职责，有下列情形的，行政机关及相关工作人员应承担相应责任：</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1.没有法律和事实依据实施处罚的；</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2.行政处罚显失公正的；</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3.执法人员玩忽职守，对应当制止和处罚的违法行为不制止、处罚；</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4.不具备行政执法资格实施行政处罚的；</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5.擅自改变行政处罚种类、幅度的；</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6.违反法定的行政处罚程序的；</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7.符合听证条件、行政管理相对人要求听证，应予组织听证而不组织听证的；</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8.在行政处罚过程中发生腐败行为的；</w:t>
            </w:r>
          </w:p>
          <w:p>
            <w:pPr>
              <w:spacing w:line="240" w:lineRule="exact"/>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9.未落实行政执法三项制度的；</w:t>
            </w:r>
          </w:p>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10.其他违反法律法规规章文件规定的行为。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38650</w:t>
            </w:r>
            <w:r>
              <w:rPr>
                <w:rFonts w:ascii="仿宋_GB2312" w:eastAsia="仿宋_GB2312" w:cs="黑体"/>
                <w:color w:val="000000"/>
                <w:kern w:val="0"/>
                <w:sz w:val="18"/>
                <w:szCs w:val="18"/>
              </w:rPr>
              <w:t>33</w:t>
            </w:r>
            <w:r>
              <w:rPr>
                <w:rFonts w:ascii="仿宋_GB2312" w:eastAsia="仿宋_GB2312" w:cs="黑体" w:hint="eastAsia"/>
                <w:color w:val="000000"/>
                <w:kern w:val="0"/>
                <w:sz w:val="18"/>
                <w:szCs w:val="18"/>
              </w:rPr>
              <w:br/>
              <w:t>2.投诉举报电话：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38650</w:t>
            </w:r>
            <w:r>
              <w:rPr>
                <w:rFonts w:ascii="仿宋_GB2312" w:eastAsia="仿宋_GB2312" w:cs="黑体"/>
                <w:color w:val="000000"/>
                <w:kern w:val="0"/>
                <w:sz w:val="18"/>
                <w:szCs w:val="18"/>
              </w:rPr>
              <w:t>32</w:t>
            </w:r>
          </w:p>
          <w:p>
            <w:pPr>
              <w:widowControl/>
              <w:spacing w:line="240" w:lineRule="exact"/>
              <w:jc w:val="left"/>
              <w:textAlignment w:val="center"/>
              <w:rPr>
                <w:rFonts w:ascii="黑体" w:eastAsia="仿宋_GB2312" w:cs="黑体" w:hAnsi="黑体"/>
                <w:color w:val="000000"/>
                <w:sz w:val="24"/>
              </w:rPr>
            </w:pPr>
            <w:r>
              <w:rPr>
                <w:rFonts w:ascii="仿宋_GB2312" w:eastAsia="仿宋_GB2312" w:cs="黑体" w:hint="eastAsia"/>
                <w:color w:val="000000"/>
                <w:kern w:val="0"/>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386511</w:t>
            </w:r>
            <w:r>
              <w:rPr>
                <w:rFonts w:ascii="仿宋_GB2312" w:eastAsia="仿宋_GB2312" w:cs="黑体"/>
                <w:color w:val="000000"/>
                <w:kern w:val="0"/>
                <w:sz w:val="18"/>
                <w:szCs w:val="18"/>
              </w:rPr>
              <w:t>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w:t>
            </w:r>
            <w:r>
              <w:rPr>
                <w:rFonts w:ascii="仿宋_GB2312" w:eastAsia="仿宋_GB2312" w:cs="黑体" w:hint="eastAsia"/>
                <w:color w:val="000000"/>
                <w:kern w:val="0"/>
                <w:sz w:val="18"/>
                <w:szCs w:val="18"/>
              </w:rPr>
              <w:t>.</w:t>
            </w:r>
            <w:r>
              <w:rPr>
                <w:rFonts w:ascii="仿宋_GB2312" w:eastAsia="仿宋_GB2312" w:cs="仿宋_GB2312" w:hint="eastAsia"/>
                <w:color w:val="000000"/>
                <w:kern w:val="0"/>
                <w:sz w:val="18"/>
                <w:szCs w:val="18"/>
              </w:rPr>
              <w:t>不服许可决定自知道该具体行政行为之日起六十日内向市政府申请行政复议。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w:t>
            </w:r>
            <w:r>
              <w:rPr>
                <w:rFonts w:ascii="仿宋_GB2312" w:eastAsia="仿宋_GB2312" w:cs="黑体" w:hint="eastAsia"/>
                <w:color w:val="000000"/>
                <w:kern w:val="0"/>
                <w:sz w:val="18"/>
                <w:szCs w:val="18"/>
              </w:rPr>
              <w:t>.</w:t>
            </w:r>
            <w:r>
              <w:rPr>
                <w:rFonts w:ascii="仿宋_GB2312" w:eastAsia="仿宋_GB2312" w:cs="仿宋_GB2312" w:hint="eastAsia"/>
                <w:color w:val="000000"/>
                <w:kern w:val="0"/>
                <w:sz w:val="18"/>
                <w:szCs w:val="18"/>
              </w:rPr>
              <w:t>不服许可决定应当自知道或者应当知道作出行政行为之日起六个月内提出向海港区人民法院提起行政诉讼。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黑体" w:hint="eastAsia"/>
                <w:kern w:val="0"/>
                <w:sz w:val="18"/>
                <w:szCs w:val="18"/>
              </w:rPr>
              <w:t>对在学校吸烟、饮酒人员的处罚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180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ind w:firstLineChars="200" w:firstLine="360"/>
              <w:rPr>
                <w:rFonts w:ascii="仿宋_GB2312" w:eastAsia="仿宋_GB2312" w:cs="黑体"/>
                <w:b/>
                <w:bCs/>
                <w:color w:val="000000"/>
                <w:szCs w:val="21"/>
              </w:rPr>
            </w:pPr>
            <w:r>
              <w:rPr>
                <w:rFonts w:ascii="仿宋_GB2312" w:eastAsia="仿宋_GB2312" w:cs="仿宋_GB2312" w:hint="eastAsia"/>
                <w:color w:val="000000"/>
                <w:kern w:val="0"/>
                <w:sz w:val="18"/>
                <w:szCs w:val="18"/>
              </w:rPr>
              <w:t>《中华人民共和国未成年人保护法》（1991年9月4日第七届全国人民代表大会常务委员会第二十一次会议通过；2006年12月29日第十届全国人民代表大会常务委员会第二十五次会议第一次修订；根据2012年10月26日第十一届全国人民代表大会常务委员会第二十九次会议《关于修改〈中华人民共和国未成年人保护法〉的决定》修正；2020年10月17日第十三届全国人民代表大会常务委员会第二十二次会议第二次修订）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spacing w:line="20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对在学校、幼儿园吸烟、饮酒的违法行为，予以审查，决定是否立案。</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市教育局基础教育科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w:t>
            </w:r>
          </w:p>
        </w:tc>
        <w:tc>
          <w:tcPr>
            <w:tcW w:w="5287" w:type="dxa"/>
            <w:gridSpan w:val="4"/>
            <w:tcBorders>
              <w:tl2br w:val="nil"/>
              <w:tr2bl w:val="nil"/>
            </w:tcBorders>
            <w:shd w:val="clear" w:color="auto" w:fill="auto"/>
            <w:vAlign w:val="center"/>
          </w:tcPr>
          <w:p>
            <w:pPr>
              <w:spacing w:line="20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教育行政部门对立案的案件，指定专人负责，及时组织调查取证，与当事人有直接利害关系的应当回避。执法人员不得少于两人，调查时应出示执法证件，允许当事人辩解陈述。</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市教育局基础教育科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spacing w:line="20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对案件违法事实、证据、调查取证程序、法律适用、处罚种类和幅度、当事人陈述和申辩理由等方面进行审查，提出处理意见（证据不足时，以适当方式补充调查）。</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市教育局基础教育科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告知</w:t>
            </w:r>
          </w:p>
        </w:tc>
        <w:tc>
          <w:tcPr>
            <w:tcW w:w="5287" w:type="dxa"/>
            <w:gridSpan w:val="4"/>
            <w:tcBorders>
              <w:tl2br w:val="nil"/>
              <w:tr2bl w:val="nil"/>
            </w:tcBorders>
            <w:shd w:val="clear" w:color="auto" w:fill="auto"/>
            <w:vAlign w:val="center"/>
          </w:tcPr>
          <w:p>
            <w:pPr>
              <w:spacing w:line="200" w:lineRule="exact"/>
              <w:rPr>
                <w:rFonts w:ascii="仿宋_GB2312" w:eastAsia="仿宋_GB2312" w:cs="黑体"/>
                <w:color w:val="000000"/>
                <w:sz w:val="18"/>
                <w:szCs w:val="18"/>
              </w:rPr>
            </w:pPr>
            <w:r>
              <w:rPr>
                <w:rFonts w:ascii="仿宋_GB2312" w:eastAsia="仿宋_GB2312" w:cs="仿宋_GB2312" w:hint="eastAsia"/>
                <w:color w:val="000000"/>
                <w:kern w:val="0"/>
                <w:sz w:val="18"/>
                <w:szCs w:val="18"/>
              </w:rPr>
              <w:t>作出行政处罚决定前，应制作《行政处罚告知书》送达当事人，告知违法事实及其享有的陈述、申辩等权利。符合听证规定的，制作并送达《行政处罚听证告知书》。</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市教育局基础教育科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spacing w:line="200" w:lineRule="exact"/>
              <w:rPr>
                <w:rFonts w:ascii="仿宋_GB2312" w:eastAsia="仿宋_GB2312" w:cs="黑体"/>
                <w:color w:val="000000"/>
                <w:szCs w:val="21"/>
              </w:rPr>
            </w:pPr>
            <w:r>
              <w:rPr>
                <w:rFonts w:ascii="仿宋_GB2312" w:eastAsia="仿宋_GB2312" w:cs="仿宋_GB2312" w:hint="eastAsia"/>
                <w:color w:val="000000"/>
                <w:kern w:val="0"/>
                <w:sz w:val="18"/>
                <w:szCs w:val="18"/>
              </w:rPr>
              <w:t>制作行政处罚决定书，载明行政处罚告知、当事人陈述申辩或者听证情况等内容。</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市教育局基础教育科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spacing w:line="20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行政处罚决定书按法律规定方式送达当事人。</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市教育局基础教育科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执行</w:t>
            </w:r>
          </w:p>
        </w:tc>
        <w:tc>
          <w:tcPr>
            <w:tcW w:w="5287" w:type="dxa"/>
            <w:gridSpan w:val="4"/>
            <w:tcBorders>
              <w:tl2br w:val="nil"/>
              <w:tr2bl w:val="nil"/>
            </w:tcBorders>
            <w:shd w:val="clear" w:color="auto" w:fill="auto"/>
            <w:vAlign w:val="center"/>
          </w:tcPr>
          <w:p>
            <w:pPr>
              <w:spacing w:line="20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依照生效的行政处罚决定，依照生效的行政处罚决定，督促违法相对人履行缴纳罚款义务。落实行政处罚信息公示、全过程记录和重大执法决定法制审核“三项制度”，作出的行政处罚决定应当予以公开。</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spacing w:line="200" w:lineRule="exact"/>
              <w:jc w:val="center"/>
              <w:rPr>
                <w:rFonts w:ascii="仿宋_GB2312" w:eastAsia="仿宋_GB2312" w:cs="黑体"/>
                <w:color w:val="000000"/>
                <w:sz w:val="18"/>
                <w:szCs w:val="18"/>
              </w:rPr>
            </w:pPr>
            <w:r>
              <w:rPr>
                <w:rFonts w:ascii="仿宋_GB2312" w:eastAsia="仿宋_GB2312" w:cs="黑体" w:hint="eastAsia"/>
                <w:color w:val="000000"/>
                <w:sz w:val="18"/>
                <w:szCs w:val="18"/>
              </w:rPr>
              <w:t>市教育局基础教育科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因不履行或不正确履行职责，有下列情形的，行政机关及相关工作人员应承担相应责任：</w:t>
              <w:br/>
              <w:t>1.没有法律和事实依据实施处罚的；</w:t>
              <w:br/>
              <w:t>2.行政处罚显失公正的；</w:t>
              <w:br/>
              <w:t>3.执法人员玩忽职守，对应当制止和处罚的违法行为不制止、处罚；</w:t>
              <w:br/>
              <w:t>4.不具备行政执法资格实施行政处罚的；</w:t>
              <w:br/>
              <w:t>5.应当依法移送追究刑事责任，而未依法移送有权机关的；</w:t>
              <w:br/>
              <w:t>6.擅自改变行政处罚种类、幅度的；</w:t>
              <w:br/>
              <w:t>7.违反法定的行政处罚程序的；</w:t>
              <w:br/>
              <w:t>8.符合听证条件、行政管理相对人要求听证，应予组织听证而不组织听证的；</w:t>
              <w:br/>
              <w:t>9.在行政处罚过程中发生腐败行为的；</w:t>
              <w:br/>
              <w:t>10.未落实行政执法三项制度的；</w:t>
              <w:br/>
              <w:t>11.其他违反法律法规规章文件规定的行为。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3865059</w:t>
              <w:br/>
              <w:t>2.投诉举报电话：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386509</w:t>
            </w:r>
            <w:r>
              <w:rPr>
                <w:rFonts w:ascii="仿宋_GB2312" w:eastAsia="仿宋_GB2312" w:cs="黑体"/>
                <w:color w:val="000000"/>
                <w:kern w:val="0"/>
                <w:sz w:val="18"/>
                <w:szCs w:val="18"/>
              </w:rPr>
              <w:t>2</w:t>
            </w:r>
          </w:p>
          <w:p>
            <w:pPr>
              <w:widowControl/>
              <w:spacing w:line="240" w:lineRule="exact"/>
              <w:jc w:val="left"/>
              <w:textAlignment w:val="center"/>
              <w:rPr>
                <w:rFonts w:ascii="黑体" w:eastAsia="仿宋_GB2312" w:cs="黑体" w:hAnsi="黑体"/>
                <w:color w:val="000000"/>
                <w:sz w:val="24"/>
              </w:rPr>
            </w:pPr>
            <w:r>
              <w:rPr>
                <w:rFonts w:ascii="仿宋_GB2312" w:eastAsia="仿宋_GB2312" w:cs="黑体" w:hint="eastAsia"/>
                <w:color w:val="000000"/>
                <w:kern w:val="0"/>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386511</w:t>
            </w:r>
            <w:r>
              <w:rPr>
                <w:rFonts w:ascii="仿宋_GB2312" w:eastAsia="仿宋_GB2312" w:cs="黑体"/>
                <w:color w:val="000000"/>
                <w:kern w:val="0"/>
                <w:sz w:val="18"/>
                <w:szCs w:val="18"/>
              </w:rPr>
              <w:t>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rPr>
          <w:rFonts w:ascii="方正小标宋简体" w:eastAsia="方正小标宋简体" w:cs="方正小标宋简体"/>
          <w:color w:val="000000"/>
          <w:kern w:val="0"/>
          <w:sz w:val="44"/>
          <w:szCs w:val="44"/>
        </w:rPr>
      </w:pPr>
      <w:r>
        <w:rPr>
          <w:rFonts w:ascii="方正小标宋简体" w:eastAsia="方正小标宋简体" w:cs="方正小标宋简体"/>
          <w:color w:val="000000"/>
          <w:kern w:val="0"/>
          <w:sz w:val="44"/>
          <w:szCs w:val="44"/>
        </w:rP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履职行权规程（行政</w:t>
      </w:r>
      <w:r>
        <w:rPr>
          <w:rFonts w:ascii="方正小标宋简体" w:eastAsia="方正小标宋简体" w:cs="方正小标宋简体"/>
          <w:color w:val="000000"/>
          <w:kern w:val="0"/>
          <w:sz w:val="44"/>
          <w:szCs w:val="44"/>
        </w:rPr>
        <w:t>处罚</w:t>
      </w:r>
      <w:r>
        <w:rPr>
          <w:rFonts w:ascii="方正小标宋简体" w:eastAsia="方正小标宋简体" w:cs="方正小标宋简体" w:hint="eastAsia"/>
          <w:color w:val="000000"/>
          <w:kern w:val="0"/>
          <w:sz w:val="44"/>
          <w:szCs w:val="44"/>
        </w:rPr>
        <w:t>）</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963"/>
        <w:gridCol w:w="992"/>
        <w:gridCol w:w="567"/>
        <w:gridCol w:w="427"/>
        <w:gridCol w:w="1504"/>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对学校办学活动中违规行为的处罚</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147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widowControl/>
              <w:spacing w:line="240" w:lineRule="exac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1.《中华人民共和国教育法》（2015年12月27日第二次修正）第七十五条  </w:t>
            </w:r>
          </w:p>
          <w:p>
            <w:pPr>
              <w:widowControl/>
              <w:spacing w:line="240" w:lineRule="exac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2.《中华人民共和国义务教育法》（2015年4月24日予以修正）第五十五条 </w:t>
            </w:r>
          </w:p>
          <w:p>
            <w:pPr>
              <w:widowControl/>
              <w:spacing w:line="240" w:lineRule="exac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3.《中华人民共和国职业教育法》第三十九条  </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rPr>
                <w:rFonts w:ascii="仿宋_GB2312" w:eastAsia="仿宋_GB2312" w:cs="仿宋_GB2312"/>
                <w:color w:val="000000"/>
                <w:kern w:val="0"/>
                <w:sz w:val="18"/>
                <w:szCs w:val="18"/>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p>
            <w:pPr>
              <w:spacing w:line="240" w:lineRule="exact"/>
              <w:ind w:firstLineChars="200" w:firstLine="420"/>
              <w:rPr>
                <w:rFonts w:ascii="仿宋_GB2312" w:eastAsia="仿宋_GB2312" w:cs="黑体"/>
                <w:b/>
                <w:bCs/>
                <w:color w:val="000000"/>
                <w:szCs w:val="21"/>
              </w:rPr>
            </w:pP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99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504"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立案</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color w:val="000000"/>
                <w:kern w:val="0"/>
                <w:sz w:val="18"/>
                <w:szCs w:val="18"/>
              </w:rPr>
              <w:t>发现学校涉嫌违反国家有关规定，违规办学的，经初核审查，决定是否立案。</w:t>
              <w:br/>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调查取证</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color w:val="000000"/>
                <w:kern w:val="0"/>
                <w:sz w:val="18"/>
                <w:szCs w:val="18"/>
              </w:rPr>
              <w:t>对立案的案件，指定专人负责，及时组织调查取证，执法人员不得少于两人。</w:t>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审查</w:t>
            </w:r>
          </w:p>
        </w:tc>
        <w:tc>
          <w:tcPr>
            <w:tcW w:w="5287" w:type="dxa"/>
            <w:gridSpan w:val="4"/>
            <w:tcBorders>
              <w:tl2br w:val="nil"/>
              <w:tr2bl w:val="nil"/>
            </w:tcBorders>
            <w:shd w:val="clear" w:color="auto" w:fill="auto"/>
            <w:vAlign w:val="center"/>
          </w:tcPr>
          <w:p>
            <w:pPr>
              <w:adjustRightInd w:val="0"/>
              <w:snapToGrid w:val="0"/>
              <w:rPr>
                <w:rFonts w:ascii="仿宋_GB2312" w:eastAsia="仿宋_GB2312" w:cs="黑体"/>
                <w:color w:val="000000"/>
                <w:sz w:val="18"/>
                <w:szCs w:val="18"/>
              </w:rPr>
            </w:pPr>
            <w:r>
              <w:rPr>
                <w:rFonts w:ascii="仿宋_GB2312" w:eastAsia="仿宋_GB2312" w:cs="仿宋_GB2312" w:hint="eastAsia"/>
                <w:color w:val="000000"/>
                <w:kern w:val="0"/>
                <w:sz w:val="18"/>
                <w:szCs w:val="18"/>
              </w:rPr>
              <w:t>审理案件调查报告，对案件违法事实、证据、调查取证程序、法律适用、处罚种类和幅度、当事人陈述和申辩理由等方面进行审查，提出处理意见。</w:t>
              <w:br/>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仿宋_GB2312" w:hint="eastAsia"/>
                <w:color w:val="000000"/>
                <w:kern w:val="0"/>
                <w:sz w:val="18"/>
                <w:szCs w:val="18"/>
              </w:rPr>
              <w:t>制作行政处罚决定书，</w:t>
            </w:r>
            <w:r>
              <w:rPr>
                <w:rFonts w:ascii="仿宋_GB2312" w:eastAsia="仿宋_GB2312" w:cs="仿宋_GB2312"/>
                <w:color w:val="000000"/>
                <w:kern w:val="0"/>
                <w:sz w:val="18"/>
                <w:szCs w:val="18"/>
              </w:rPr>
              <w:t>写</w:t>
            </w:r>
            <w:r>
              <w:rPr>
                <w:rFonts w:ascii="仿宋_GB2312" w:eastAsia="仿宋_GB2312" w:cs="仿宋_GB2312" w:hint="eastAsia"/>
                <w:color w:val="000000"/>
                <w:kern w:val="0"/>
                <w:sz w:val="18"/>
                <w:szCs w:val="18"/>
              </w:rPr>
              <w:t>明行政处罚有关事项。</w:t>
              <w:br/>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送达</w:t>
            </w:r>
          </w:p>
        </w:tc>
        <w:tc>
          <w:tcPr>
            <w:tcW w:w="5287" w:type="dxa"/>
            <w:gridSpan w:val="4"/>
            <w:tcBorders>
              <w:tl2br w:val="nil"/>
              <w:tr2bl w:val="nil"/>
            </w:tcBorders>
            <w:shd w:val="clear" w:color="auto" w:fill="auto"/>
            <w:vAlign w:val="center"/>
          </w:tcPr>
          <w:p>
            <w:pPr>
              <w:rPr>
                <w:rFonts w:ascii="仿宋_GB2312" w:eastAsia="仿宋_GB2312" w:cs="黑体"/>
                <w:color w:val="000000"/>
                <w:szCs w:val="21"/>
              </w:rPr>
            </w:pPr>
            <w:r>
              <w:rPr>
                <w:rFonts w:ascii="仿宋_GB2312" w:eastAsia="仿宋_GB2312" w:cs="仿宋_GB2312" w:hint="eastAsia"/>
                <w:color w:val="000000"/>
                <w:kern w:val="0"/>
                <w:sz w:val="18"/>
                <w:szCs w:val="18"/>
              </w:rPr>
              <w:t>行政处罚决定书按法律规定的方式送达学校主要负责人。</w:t>
              <w:br/>
            </w:r>
          </w:p>
        </w:tc>
        <w:tc>
          <w:tcPr>
            <w:tcW w:w="994"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504"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基础教育科、高等教育与职业教育成人教育科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1.没有法定依据做出行政处罚的；</w:t>
              <w:br/>
              <w:t>2.违反法定的行政处罚程序的；</w:t>
              <w:br/>
              <w:t>3.执法人员玩忽职守的；</w:t>
              <w:br/>
              <w:t>4.其他违反法律法规的行为。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0335-3865057,3865039</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2.投诉举报电话：</w:t>
            </w:r>
            <w:r>
              <w:rPr>
                <w:rFonts w:ascii="仿宋_GB2312" w:eastAsia="仿宋_GB2312" w:cs="黑体"/>
                <w:color w:val="000000"/>
                <w:kern w:val="0"/>
                <w:sz w:val="18"/>
                <w:szCs w:val="18"/>
              </w:rPr>
              <w:t>0335-3865092，3865056</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w:t>
            </w:r>
            <w:r>
              <w:rPr>
                <w:rFonts w:ascii="仿宋_GB2312" w:eastAsia="仿宋_GB2312" w:cs="仿宋_GB2312"/>
                <w:color w:val="000000"/>
                <w:kern w:val="0"/>
                <w:sz w:val="18"/>
                <w:szCs w:val="18"/>
              </w:rPr>
              <w:t>三</w:t>
            </w:r>
            <w:r>
              <w:rPr>
                <w:rFonts w:ascii="仿宋_GB2312" w:eastAsia="仿宋_GB2312" w:cs="仿宋_GB2312" w:hint="eastAsia"/>
                <w:color w:val="000000"/>
                <w:kern w:val="0"/>
                <w:sz w:val="18"/>
                <w:szCs w:val="18"/>
              </w:rPr>
              <w:t>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对学校管理混乱存在重大安全隐患的处罚</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r>
              <w:rPr>
                <w:rFonts w:ascii="仿宋_GB2312" w:eastAsia="仿宋_GB2312" w:cs="仿宋_GB2312" w:hint="eastAsia"/>
                <w:color w:val="000000"/>
                <w:kern w:val="0"/>
                <w:sz w:val="18"/>
                <w:szCs w:val="18"/>
              </w:rPr>
              <w:t>1.《中小学幼儿园安全管理办法》（教育部2006年9月1日第23号令第六十二条）。第六十二条　学校不履行安全管理和安全教育职责，对重大安全隐患未及时采取措施的，有关主管部门应当责令其限期改正；拒不改正或者有下列情形之一的，教育行政部门应当对学校负责人和其他直接责任人员给予行政处分；构成犯罪的，依法追究刑事责任：（一）发生重大安全事故、造成学生和教职工伤亡的；（二）发生事故后未及时采取适当措施、造成严重后果的；（三）瞒报、谎报或者缓报重大事故的；（四）妨碍事故调查或者提供虚假情况的；（五）拒绝或者不配合有关部门依法实施安全监督管理职责的。《中华人民共和国民办教育促进法》及其实施条例另有规定的，依其规定执行。2.《学生伤害事故处理办法》（2002年教育部令第12号）第三十三条  学校管理混乱，存在重大安全隐患的，主管的教育行政部门或者其他有关部门应当责令其限期整顿；对情节严重或者拒不改正的，应当依据法律法规的有关规定，给予相应的行政处罚。</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hint="eastAsia"/>
                <w:kern w:val="0"/>
                <w:sz w:val="18"/>
                <w:szCs w:val="18"/>
              </w:rPr>
              <w:t>46号 第七条第七款 指导各级各类学校及幼儿园安全宣传教育及监督管理。协调有关部门开展学校及周边治安综合治理工作，指导学校和幼儿园安全事故处置工作以及其他涉及学校和幼儿园安全的工作。</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383"/>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受理资料</w:t>
            </w:r>
          </w:p>
        </w:tc>
        <w:tc>
          <w:tcPr>
            <w:tcW w:w="5287"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受理举报人或单位提出的申请</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vAlign w:val="center"/>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安全科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审查资料</w:t>
            </w:r>
          </w:p>
        </w:tc>
        <w:tc>
          <w:tcPr>
            <w:tcW w:w="5287"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审查举报材料，初步核实</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安全科</w:t>
            </w:r>
          </w:p>
        </w:tc>
      </w:tr>
      <w:tr>
        <w:trPr>
          <w:trHeight w:val="41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学校自检</w:t>
            </w:r>
          </w:p>
        </w:tc>
        <w:tc>
          <w:tcPr>
            <w:tcW w:w="5287"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要求被举报单位进行自查，并上报自查结果</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安全科</w:t>
            </w:r>
          </w:p>
        </w:tc>
      </w:tr>
      <w:tr>
        <w:trPr>
          <w:trHeight w:val="29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实地查看</w:t>
            </w:r>
          </w:p>
        </w:tc>
        <w:tc>
          <w:tcPr>
            <w:tcW w:w="5287"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责令整改，下发整改通知单</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安全科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限期整改</w:t>
            </w:r>
          </w:p>
        </w:tc>
        <w:tc>
          <w:tcPr>
            <w:tcW w:w="5287"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要求被查单位限期自查整改</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安全科</w:t>
            </w:r>
          </w:p>
        </w:tc>
      </w:tr>
      <w:tr>
        <w:trPr>
          <w:trHeight w:val="5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实地复查</w:t>
            </w:r>
          </w:p>
        </w:tc>
        <w:tc>
          <w:tcPr>
            <w:tcW w:w="5287" w:type="dxa"/>
            <w:gridSpan w:val="5"/>
            <w:tcBorders>
              <w:tl2br w:val="nil"/>
              <w:tr2bl w:val="nil"/>
            </w:tcBorders>
            <w:shd w:val="clear" w:color="auto" w:fill="auto"/>
            <w:vAlign w:val="center"/>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已整改的，销号并整理归档；未整改或整改不到位的，需立案查处的，转入行政处罚程序，涉嫌犯罪的，依法移送司法机关，暂时无法整改的，挂牌督办。</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安全科</w:t>
            </w:r>
          </w:p>
        </w:tc>
      </w:tr>
      <w:tr>
        <w:trPr>
          <w:trHeight w:val="36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383"/>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5"/>
                <w:color w:val="auto"/>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因不履行或不正确履行行政职责，有下列情形的，行政机关及相关工作人员应承担相应责任：</w:t>
              <w:br/>
              <w:t>1.发现违法行为不及时予以处理的；</w:t>
              <w:br/>
              <w:t>2.没有法律或者事实依据实施行政处罚的；</w:t>
              <w:br/>
              <w:t>3.未按法定程序实施行政处罚的；</w:t>
              <w:br/>
              <w:t>4.指派不具备行政执法资格的人员实施行政处罚的；</w:t>
              <w:br/>
              <w:t>5.擅自设立处罚种类或者改变处罚幅度、范围的；</w:t>
              <w:br/>
              <w:t>6.违反“罚缴分离”规定，擅自收取罚款的；</w:t>
              <w:br/>
              <w:t>7.对当事人进行罚款、没收财物等行政处罚不使用法定单据的；</w:t>
              <w:br/>
              <w:t>8.依法应当移送司法机关处理而不移送的；</w:t>
              <w:br/>
              <w:t>9.应当依法举行听证而未举行听证或者应当履行法定告知义务而未履行的；</w:t>
              <w:br/>
              <w:t>10.接受学校馈赠的；</w:t>
              <w:br/>
              <w:t>11.滥用职权、玩忽职守、徇私舞弊的；</w:t>
            </w:r>
          </w:p>
        </w:tc>
      </w:tr>
      <w:tr>
        <w:trPr>
          <w:trHeight w:val="48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 xml:space="preserve">3865060 </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2.投诉举报电话：</w:t>
            </w:r>
            <w:r>
              <w:rPr>
                <w:rFonts w:ascii="仿宋_GB2312" w:eastAsia="仿宋_GB2312" w:cs="黑体"/>
                <w:color w:val="000000"/>
                <w:kern w:val="0"/>
                <w:sz w:val="18"/>
                <w:szCs w:val="18"/>
              </w:rPr>
              <w:t>0335-</w:t>
            </w:r>
            <w:r>
              <w:rPr>
                <w:rFonts w:ascii="仿宋_GB2312" w:eastAsia="仿宋_GB2312" w:cs="仿宋_GB2312"/>
                <w:color w:val="000000"/>
                <w:kern w:val="0"/>
                <w:sz w:val="18"/>
                <w:szCs w:val="18"/>
              </w:rPr>
              <w:t>3865061</w:t>
            </w:r>
            <w:r>
              <w:rPr>
                <w:rFonts w:ascii="仿宋_GB2312" w:eastAsia="仿宋_GB2312" w:cs="仿宋_GB2312" w:hint="eastAsia"/>
                <w:color w:val="000000"/>
                <w:kern w:val="0"/>
                <w:sz w:val="18"/>
                <w:szCs w:val="18"/>
              </w:rPr>
              <w:t xml:space="preserve"> </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3.纪检检查投诉：</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3865115</w:t>
            </w:r>
          </w:p>
        </w:tc>
      </w:tr>
      <w:tr>
        <w:trPr>
          <w:trHeight w:val="621"/>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不服许可决定自知道该具体行政行为之日起六十日内向市政府申请行政复议。</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center"/>
        <w:textAlignment w:val="center"/>
        <w:rPr>
          <w:rFonts w:ascii="方正小标宋简体" w:eastAsia="方正小标宋简体" w:cs="方正小标宋简体"/>
          <w:color w:val="000000"/>
          <w:kern w:val="0"/>
          <w:sz w:val="44"/>
          <w:szCs w:val="44"/>
        </w:rPr>
      </w:pPr>
      <w:r>
        <w:br w:type="page"/>
      </w:r>
      <w:r>
        <w:rPr>
          <w:rFonts w:ascii="方正小标宋简体" w:eastAsia="方正小标宋简体" w:cs="方正小标宋简体" w:hint="eastAsia"/>
          <w:color w:val="000000"/>
          <w:kern w:val="0"/>
          <w:sz w:val="44"/>
          <w:szCs w:val="44"/>
        </w:rPr>
        <w:t>履职行权规程</w:t>
      </w:r>
    </w:p>
    <w:tbl>
      <w:tblPr>
        <w:jc w:val="center"/>
        <w:tblW w:w="10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254"/>
        <w:gridCol w:w="709"/>
        <w:gridCol w:w="1137"/>
        <w:gridCol w:w="422"/>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行政处罚</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4"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对线下校外培训机构违法行为进行行政处罚</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4" w:type="dxa"/>
            <w:gridSpan w:val="9"/>
            <w:tcBorders>
              <w:tl2br w:val="nil"/>
              <w:tr2bl w:val="nil"/>
            </w:tcBorders>
            <w:shd w:val="clear" w:color="auto" w:fill="auto"/>
            <w:vAlign w:val="center"/>
          </w:tcPr>
          <w:p>
            <w:pPr>
              <w:pStyle w:val="3"/>
              <w:pBdr>
                <w:top w:val="none" w:sz="0" w:space="0" w:color="auto"/>
                <w:left w:val="none" w:sz="0" w:space="0" w:color="auto"/>
                <w:bottom w:val="none" w:sz="0" w:space="0" w:color="auto"/>
                <w:right w:val="none" w:sz="0" w:space="0" w:color="auto"/>
              </w:pBdr>
              <w:spacing w:before="0" w:beforeAutospacing="0" w:after="0" w:afterAutospacing="0"/>
              <w:ind w:left="0" w:right="0" w:firstLine="0"/>
              <w:outlineLvl w:val="2"/>
              <w:rPr>
                <w:rFonts w:ascii="仿宋_GB2312" w:eastAsia="仿宋_GB2312" w:cs="仿宋_GB2312" w:hint="eastAsia"/>
                <w:b w:val="0"/>
                <w:color w:val="000000"/>
                <w:sz w:val="18"/>
                <w:szCs w:val="18"/>
              </w:rPr>
            </w:pPr>
            <w:r>
              <w:rPr>
                <w:rFonts w:ascii="黑体" w:eastAsia="黑体" w:cs="仿宋_GB2312" w:hint="eastAsia"/>
                <w:kern w:val="0"/>
                <w:sz w:val="18"/>
                <w:szCs w:val="18"/>
              </w:rPr>
              <w:t>【法律法规】</w:t>
            </w:r>
            <w:r>
              <w:rPr>
                <w:rFonts w:ascii="仿宋_GB2312" w:eastAsia="仿宋_GB2312" w:cs="仿宋_GB2312" w:hint="eastAsia"/>
                <w:b w:val="0"/>
                <w:color w:val="000000"/>
                <w:sz w:val="18"/>
                <w:szCs w:val="18"/>
              </w:rPr>
              <w:t>《校外培训行政处罚暂行办法》(2023年8月23日中华人民共和国教育部令第53号)。</w:t>
            </w:r>
          </w:p>
          <w:p>
            <w:pPr>
              <w:pStyle w:val="3"/>
              <w:pBdr>
                <w:top w:val="none" w:sz="0" w:space="0" w:color="auto"/>
                <w:left w:val="none" w:sz="0" w:space="0" w:color="auto"/>
                <w:bottom w:val="none" w:sz="0" w:space="0" w:color="auto"/>
                <w:right w:val="none" w:sz="0" w:space="0" w:color="auto"/>
              </w:pBdr>
              <w:spacing w:before="0" w:beforeAutospacing="0" w:after="0" w:afterAutospacing="0"/>
              <w:ind w:left="0" w:right="0" w:firstLine="0"/>
              <w:outlineLvl w:val="2"/>
              <w:rPr>
                <w:rFonts w:ascii="仿宋_GB2312" w:eastAsia="仿宋_GB2312" w:cs="仿宋_GB2312" w:hint="eastAsia"/>
                <w:b w:val="0"/>
                <w:color w:val="000000"/>
                <w:sz w:val="18"/>
                <w:szCs w:val="18"/>
              </w:rPr>
            </w:pPr>
            <w:r>
              <w:rPr>
                <w:rFonts w:ascii="仿宋_GB2312" w:eastAsia="仿宋_GB2312" w:cs="仿宋_GB2312" w:hint="eastAsia"/>
                <w:b w:val="0"/>
                <w:color w:val="000000"/>
                <w:sz w:val="18"/>
                <w:szCs w:val="18"/>
              </w:rPr>
              <w:t>第六条 校外培训行政处罚由县级以上人民政府校外培训主管部门依法按照行政处罚权限实施。校外培训主管部门由省级人民政府根据国家有关规定确定。</w:t>
            </w:r>
          </w:p>
          <w:p>
            <w:pPr>
              <w:pStyle w:val="3"/>
              <w:pBdr>
                <w:top w:val="none" w:sz="0" w:space="0" w:color="auto"/>
                <w:left w:val="none" w:sz="0" w:space="0" w:color="auto"/>
                <w:bottom w:val="none" w:sz="0" w:space="0" w:color="auto"/>
                <w:right w:val="none" w:sz="0" w:space="0" w:color="auto"/>
              </w:pBdr>
              <w:spacing w:before="0" w:beforeAutospacing="0" w:after="0" w:afterAutospacing="0"/>
              <w:ind w:left="0" w:right="0" w:firstLine="0"/>
              <w:outlineLvl w:val="2"/>
              <w:rPr>
                <w:rFonts w:ascii="仿宋_GB2312" w:eastAsia="仿宋_GB2312" w:cs="仿宋_GB2312" w:hint="eastAsia"/>
                <w:b w:val="0"/>
                <w:color w:val="000000"/>
                <w:sz w:val="18"/>
                <w:szCs w:val="18"/>
              </w:rPr>
            </w:pPr>
            <w:r>
              <w:rPr>
                <w:rFonts w:ascii="仿宋_GB2312" w:eastAsia="仿宋_GB2312" w:cs="仿宋_GB2312" w:hint="eastAsia"/>
                <w:b w:val="0"/>
                <w:color w:val="000000"/>
                <w:sz w:val="18"/>
                <w:szCs w:val="18"/>
              </w:rPr>
              <w:t>第八条 对线下校外培训违法行为的行政处罚，由违法行为发生地县级人民政府校外培训主管部门管辖。违法行为发生地与机构审批地不一致的，机构审批地有关部门应当依法予以协助。</w:t>
            </w:r>
          </w:p>
          <w:p>
            <w:pPr>
              <w:spacing w:line="240" w:lineRule="exact"/>
              <w:rPr>
                <w:rFonts w:ascii="黑体" w:eastAsia="黑体" w:cs="仿宋_GB2312"/>
                <w:kern w:val="0"/>
                <w:sz w:val="18"/>
                <w:szCs w:val="18"/>
              </w:rPr>
            </w:pPr>
            <w:r>
              <w:rPr>
                <w:rFonts w:ascii="仿宋_GB2312" w:eastAsia="仿宋_GB2312" w:cs="仿宋_GB2312" w:hint="eastAsia"/>
                <w:b w:val="0"/>
                <w:color w:val="000000"/>
                <w:sz w:val="18"/>
                <w:szCs w:val="18"/>
              </w:rPr>
              <w:t>第十一条 上级人民政府校外培训主管部门有权直接查处下级部门管辖的校外培训违法案件</w:t>
            </w:r>
            <w:r>
              <w:rPr>
                <w:rFonts w:ascii="仿宋_GB2312" w:eastAsia="仿宋_GB2312" w:cs="仿宋_GB2312" w:hint="eastAsia"/>
                <w:color w:val="000000"/>
                <w:kern w:val="0"/>
                <w:sz w:val="18"/>
                <w:szCs w:val="18"/>
              </w:rPr>
              <w:t>。</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r>
              <w:rPr>
                <w:rFonts w:ascii="仿宋_GB2312" w:eastAsia="仿宋_GB2312" w:cs="仿宋_GB2312" w:hint="eastAsia"/>
                <w:kern w:val="0"/>
                <w:sz w:val="18"/>
                <w:szCs w:val="18"/>
              </w:rPr>
              <w:t>秦</w:t>
            </w:r>
            <w:r>
              <w:rPr>
                <w:rFonts w:ascii="仿宋_GB2312" w:eastAsia="仿宋_GB2312" w:cs="仿宋_GB2312"/>
                <w:kern w:val="0"/>
                <w:sz w:val="18"/>
                <w:szCs w:val="18"/>
              </w:rPr>
              <w:t>编</w:t>
            </w:r>
            <w:r>
              <w:rPr>
                <w:rFonts w:ascii="宋体" w:cs="仿宋_GB2312" w:hint="eastAsia"/>
                <w:kern w:val="0"/>
                <w:sz w:val="18"/>
                <w:szCs w:val="18"/>
              </w:rPr>
              <w:t>﹝</w:t>
            </w:r>
            <w:r>
              <w:rPr>
                <w:rFonts w:ascii="仿宋_GB2312" w:eastAsia="仿宋_GB2312" w:cs="仿宋_GB2312" w:hint="eastAsia"/>
                <w:kern w:val="0"/>
                <w:sz w:val="18"/>
                <w:szCs w:val="18"/>
              </w:rPr>
              <w:t>20</w:t>
            </w:r>
            <w:r>
              <w:rPr>
                <w:rFonts w:ascii="仿宋_GB2312" w:eastAsia="仿宋_GB2312" w:cs="仿宋_GB2312"/>
                <w:kern w:val="0"/>
                <w:sz w:val="18"/>
                <w:szCs w:val="18"/>
              </w:rPr>
              <w:t>23</w:t>
            </w:r>
            <w:r>
              <w:rPr>
                <w:rFonts w:ascii="宋体" w:cs="仿宋_GB2312" w:hint="eastAsia"/>
                <w:kern w:val="0"/>
                <w:sz w:val="18"/>
                <w:szCs w:val="18"/>
              </w:rPr>
              <w:t>﹞</w:t>
            </w:r>
            <w:r>
              <w:rPr>
                <w:rFonts w:ascii="仿宋_GB2312" w:eastAsia="仿宋_GB2312" w:cs="仿宋_GB2312"/>
                <w:kern w:val="0"/>
                <w:sz w:val="18"/>
                <w:szCs w:val="18"/>
              </w:rPr>
              <w:t>54</w:t>
            </w:r>
            <w:r>
              <w:rPr>
                <w:rFonts w:ascii="仿宋_GB2312" w:eastAsia="仿宋_GB2312" w:cs="仿宋_GB2312" w:hint="eastAsia"/>
                <w:kern w:val="0"/>
                <w:sz w:val="18"/>
                <w:szCs w:val="18"/>
              </w:rPr>
              <w:t xml:space="preserve">号 </w:t>
            </w:r>
          </w:p>
        </w:tc>
      </w:tr>
      <w:tr>
        <w:trPr>
          <w:trHeight w:val="404"/>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432"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194"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367"/>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i w:val="0"/>
                <w:iCs w:val="0"/>
                <w:color w:val="000000"/>
                <w:kern w:val="0"/>
                <w:sz w:val="18"/>
                <w:szCs w:val="18"/>
                <w:u w:val="none"/>
                <w:lang w:val="en-US" w:eastAsia="zh-CN"/>
              </w:rPr>
              <w:t>立案</w:t>
            </w:r>
          </w:p>
        </w:tc>
        <w:tc>
          <w:tcPr>
            <w:tcW w:w="5432"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i w:val="0"/>
                <w:iCs w:val="0"/>
                <w:color w:val="000000"/>
                <w:kern w:val="0"/>
                <w:sz w:val="18"/>
                <w:szCs w:val="18"/>
                <w:u w:val="none"/>
                <w:lang w:val="en-US" w:eastAsia="zh-CN"/>
              </w:rPr>
              <w:t>对线下校外培训机构违法行为</w:t>
            </w:r>
            <w:r>
              <w:rPr>
                <w:rFonts w:ascii="仿宋_GB2312" w:eastAsia="仿宋_GB2312" w:cs="仿宋_GB2312" w:hint="eastAsia"/>
                <w:i w:val="0"/>
                <w:iCs w:val="0"/>
                <w:color w:val="000000"/>
                <w:kern w:val="0"/>
                <w:sz w:val="18"/>
                <w:szCs w:val="18"/>
                <w:u w:val="none"/>
                <w:lang w:val="en-US" w:eastAsia="zh-CN"/>
              </w:rPr>
              <w:t>，予以审查，决定是否立案</w:t>
            </w:r>
          </w:p>
        </w:tc>
        <w:tc>
          <w:tcPr>
            <w:tcW w:w="1194"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vAlign w:val="center"/>
          </w:tcPr>
          <w:p>
            <w:pPr>
              <w:rPr>
                <w:rFonts w:ascii="仿宋_GB2312" w:eastAsia="仿宋_GB2312" w:cs="仿宋_GB2312" w:hint="eastAsia"/>
                <w:color w:val="000000"/>
                <w:kern w:val="0"/>
                <w:sz w:val="18"/>
                <w:szCs w:val="18"/>
              </w:rPr>
            </w:pPr>
            <w:r>
              <w:rPr>
                <w:rFonts w:ascii="仿宋_GB2312" w:eastAsia="仿宋_GB2312" w:cs="仿宋_GB2312"/>
                <w:color w:val="000000"/>
                <w:kern w:val="0"/>
                <w:sz w:val="18"/>
                <w:szCs w:val="18"/>
              </w:rPr>
              <w:t>校外培训监管科</w:t>
            </w:r>
          </w:p>
        </w:tc>
      </w:tr>
      <w:tr>
        <w:trPr>
          <w:trHeight w:val="92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i w:val="0"/>
                <w:iCs w:val="0"/>
                <w:color w:val="000000"/>
                <w:kern w:val="0"/>
                <w:sz w:val="18"/>
                <w:szCs w:val="18"/>
                <w:u w:val="none"/>
                <w:lang w:val="en-US" w:eastAsia="zh-CN"/>
              </w:rPr>
              <w:t>调查</w:t>
            </w:r>
          </w:p>
        </w:tc>
        <w:tc>
          <w:tcPr>
            <w:tcW w:w="5432"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i w:val="0"/>
                <w:iCs w:val="0"/>
                <w:color w:val="000000"/>
                <w:kern w:val="0"/>
                <w:sz w:val="18"/>
                <w:szCs w:val="18"/>
                <w:u w:val="none"/>
                <w:lang w:val="en-US" w:eastAsia="zh-CN"/>
              </w:rPr>
              <w:t>教育行政部门对立案的案件，指定专人负责，及时组织调查取证，与当事人有直接利害关系的应当回避。执法人员不得少于两人，调查时应出示执法证件，允许当事人辩解陈述</w:t>
            </w:r>
          </w:p>
        </w:tc>
        <w:tc>
          <w:tcPr>
            <w:tcW w:w="1194"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color w:val="000000"/>
                <w:kern w:val="0"/>
                <w:sz w:val="18"/>
                <w:szCs w:val="18"/>
              </w:rPr>
              <w:t>校外培训监管科</w:t>
            </w:r>
          </w:p>
        </w:tc>
      </w:tr>
      <w:tr>
        <w:trPr>
          <w:trHeight w:val="92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i w:val="0"/>
                <w:iCs w:val="0"/>
                <w:color w:val="000000"/>
                <w:kern w:val="0"/>
                <w:sz w:val="18"/>
                <w:szCs w:val="18"/>
                <w:u w:val="none"/>
                <w:lang w:val="en-US" w:eastAsia="zh-CN"/>
              </w:rPr>
              <w:t>审查</w:t>
            </w:r>
          </w:p>
        </w:tc>
        <w:tc>
          <w:tcPr>
            <w:tcW w:w="5432"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i w:val="0"/>
                <w:iCs w:val="0"/>
                <w:color w:val="000000"/>
                <w:kern w:val="0"/>
                <w:sz w:val="18"/>
                <w:szCs w:val="18"/>
                <w:u w:val="none"/>
                <w:lang w:val="en-US" w:eastAsia="zh-CN"/>
              </w:rPr>
              <w:t>对案件违法事实、证据、调查取证程序、法律适用、处罚种类和幅度、当事人陈述和申辩理由等方面进行审查，提出处理意见（证据不足时，以适当方式补充调查）</w:t>
            </w:r>
          </w:p>
        </w:tc>
        <w:tc>
          <w:tcPr>
            <w:tcW w:w="1194"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color w:val="000000"/>
                <w:kern w:val="0"/>
                <w:sz w:val="18"/>
                <w:szCs w:val="18"/>
              </w:rPr>
              <w:t>校外培训监管科</w:t>
            </w:r>
          </w:p>
        </w:tc>
      </w:tr>
      <w:tr>
        <w:trPr>
          <w:trHeight w:val="92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i w:val="0"/>
                <w:iCs w:val="0"/>
                <w:color w:val="000000"/>
                <w:kern w:val="0"/>
                <w:sz w:val="18"/>
                <w:szCs w:val="18"/>
                <w:u w:val="none"/>
                <w:lang w:val="en-US" w:eastAsia="zh-CN"/>
              </w:rPr>
              <w:t>告知</w:t>
            </w:r>
          </w:p>
        </w:tc>
        <w:tc>
          <w:tcPr>
            <w:tcW w:w="5432"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i w:val="0"/>
                <w:iCs w:val="0"/>
                <w:color w:val="000000"/>
                <w:kern w:val="0"/>
                <w:sz w:val="18"/>
                <w:szCs w:val="18"/>
                <w:u w:val="none"/>
                <w:lang w:val="en-US" w:eastAsia="zh-CN"/>
              </w:rPr>
              <w:t>作出行政处罚决定前，应制作《行政处罚告知书》送达当事人，告知违法事实及其享有的陈述、申辩等权利。符合听证规定的，制作并送达《行政处罚听证告知书》</w:t>
            </w:r>
          </w:p>
        </w:tc>
        <w:tc>
          <w:tcPr>
            <w:tcW w:w="1194"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color w:val="000000"/>
                <w:kern w:val="0"/>
                <w:sz w:val="18"/>
                <w:szCs w:val="18"/>
              </w:rPr>
              <w:t>校外培训监管科</w:t>
            </w:r>
          </w:p>
        </w:tc>
      </w:tr>
      <w:tr>
        <w:trPr>
          <w:trHeight w:val="608"/>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i w:val="0"/>
                <w:iCs w:val="0"/>
                <w:color w:val="000000"/>
                <w:kern w:val="0"/>
                <w:sz w:val="18"/>
                <w:szCs w:val="18"/>
                <w:u w:val="none"/>
                <w:lang w:val="en-US" w:eastAsia="zh-CN"/>
              </w:rPr>
              <w:t>决定</w:t>
            </w:r>
          </w:p>
        </w:tc>
        <w:tc>
          <w:tcPr>
            <w:tcW w:w="5432"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i w:val="0"/>
                <w:iCs w:val="0"/>
                <w:color w:val="000000"/>
                <w:kern w:val="0"/>
                <w:sz w:val="18"/>
                <w:szCs w:val="18"/>
                <w:u w:val="none"/>
                <w:lang w:val="en-US" w:eastAsia="zh-CN"/>
              </w:rPr>
              <w:t>制作行政处罚决定书，载明行政处罚告知、当事人陈述申辩或者听证情况等内容</w:t>
            </w:r>
          </w:p>
        </w:tc>
        <w:tc>
          <w:tcPr>
            <w:tcW w:w="1194"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color w:val="000000"/>
                <w:kern w:val="0"/>
                <w:sz w:val="18"/>
                <w:szCs w:val="18"/>
              </w:rPr>
              <w:t>校外培训监管科</w:t>
            </w:r>
          </w:p>
        </w:tc>
      </w:tr>
      <w:tr>
        <w:trPr>
          <w:trHeight w:val="48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i w:val="0"/>
                <w:iCs w:val="0"/>
                <w:color w:val="000000"/>
                <w:kern w:val="0"/>
                <w:sz w:val="18"/>
                <w:szCs w:val="18"/>
                <w:u w:val="none"/>
                <w:lang w:val="en-US" w:eastAsia="zh-CN"/>
              </w:rPr>
              <w:t>送达</w:t>
            </w:r>
          </w:p>
        </w:tc>
        <w:tc>
          <w:tcPr>
            <w:tcW w:w="5432" w:type="dxa"/>
            <w:gridSpan w:val="5"/>
            <w:tcBorders>
              <w:tl2br w:val="nil"/>
              <w:tr2bl w:val="nil"/>
            </w:tcBorders>
            <w:shd w:val="clear" w:color="auto" w:fill="auto"/>
            <w:vAlign w:val="center"/>
          </w:tcPr>
          <w:p>
            <w:pPr>
              <w:rPr>
                <w:rFonts w:ascii="仿宋_GB2312" w:eastAsia="仿宋_GB2312" w:cs="仿宋_GB2312" w:hint="eastAsia"/>
                <w:color w:val="000000"/>
                <w:kern w:val="0"/>
                <w:sz w:val="18"/>
                <w:szCs w:val="18"/>
              </w:rPr>
            </w:pPr>
            <w:r>
              <w:rPr>
                <w:rFonts w:ascii="仿宋_GB2312" w:eastAsia="仿宋_GB2312" w:cs="仿宋_GB2312" w:hint="eastAsia"/>
                <w:i w:val="0"/>
                <w:iCs w:val="0"/>
                <w:color w:val="000000"/>
                <w:kern w:val="0"/>
                <w:sz w:val="18"/>
                <w:szCs w:val="18"/>
                <w:u w:val="none"/>
                <w:lang w:val="en-US" w:eastAsia="zh-CN"/>
              </w:rPr>
              <w:t>行政处罚决定书按法律规定方式送达当事人</w:t>
            </w:r>
          </w:p>
        </w:tc>
        <w:tc>
          <w:tcPr>
            <w:tcW w:w="1194"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color w:val="000000"/>
                <w:kern w:val="0"/>
                <w:sz w:val="18"/>
                <w:szCs w:val="18"/>
              </w:rPr>
              <w:t>校外培训监管科</w:t>
            </w:r>
          </w:p>
        </w:tc>
      </w:tr>
      <w:tr>
        <w:trPr>
          <w:trHeight w:val="48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执行</w:t>
            </w:r>
          </w:p>
        </w:tc>
        <w:tc>
          <w:tcPr>
            <w:tcW w:w="5432" w:type="dxa"/>
            <w:gridSpan w:val="5"/>
            <w:tcBorders>
              <w:tl2br w:val="nil"/>
              <w:tr2bl w:val="nil"/>
            </w:tcBorders>
            <w:shd w:val="clear" w:color="auto" w:fill="auto"/>
            <w:vAlign w:val="center"/>
          </w:tcPr>
          <w:p>
            <w:pPr>
              <w:rPr>
                <w:rFonts w:ascii="仿宋_GB2312" w:eastAsia="仿宋_GB2312" w:cs="仿宋_GB2312"/>
                <w:i w:val="0"/>
                <w:iCs w:val="0"/>
                <w:color w:val="000000"/>
                <w:kern w:val="0"/>
                <w:sz w:val="18"/>
                <w:szCs w:val="18"/>
                <w:u w:val="none"/>
                <w:lang w:val="en-US" w:eastAsia="zh-CN"/>
              </w:rPr>
            </w:pPr>
            <w:r>
              <w:rPr>
                <w:rFonts w:ascii="仿宋_GB2312" w:eastAsia="仿宋_GB2312" w:cs="仿宋_GB2312" w:hint="eastAsia"/>
                <w:i w:val="0"/>
                <w:iCs w:val="0"/>
                <w:color w:val="000000"/>
                <w:kern w:val="0"/>
                <w:sz w:val="18"/>
                <w:szCs w:val="18"/>
                <w:u w:val="none"/>
                <w:lang w:val="en-US" w:eastAsia="zh-CN"/>
              </w:rPr>
              <w:t>依照生效的行政处罚决定，依照生效的行政处罚决定，督促违法相对人履行缴纳罚款义务</w:t>
            </w:r>
          </w:p>
        </w:tc>
        <w:tc>
          <w:tcPr>
            <w:tcW w:w="1194"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校外培训监管科</w:t>
            </w:r>
          </w:p>
        </w:tc>
      </w:tr>
      <w:tr>
        <w:trPr>
          <w:trHeight w:val="36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846"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353"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383"/>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4" w:type="dxa"/>
            <w:gridSpan w:val="9"/>
            <w:tcBorders>
              <w:tl2br w:val="nil"/>
              <w:tr2bl w:val="nil"/>
            </w:tcBorders>
            <w:shd w:val="clear" w:color="auto" w:fill="auto"/>
            <w:vAlign w:val="center"/>
          </w:tcPr>
          <w:p>
            <w:pPr>
              <w:widowControl/>
              <w:spacing w:line="240" w:lineRule="exact"/>
              <w:jc w:val="left"/>
              <w:textAlignment w:val="center"/>
              <w:rPr>
                <w:rStyle w:val="15"/>
                <w:color w:val="auto"/>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4" w:type="dxa"/>
            <w:gridSpan w:val="9"/>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i w:val="0"/>
                <w:iCs w:val="0"/>
                <w:color w:val="000000"/>
                <w:kern w:val="0"/>
                <w:sz w:val="18"/>
                <w:szCs w:val="18"/>
                <w:u w:val="none"/>
                <w:lang w:val="en-US" w:eastAsia="zh-CN"/>
              </w:rPr>
              <w:t>实施行政处罚，有下列情形的，行政机关及相关工作人员应承担相应责任：</w:t>
              <w:br/>
              <w:t>1.没有法定依据做出行政处罚的；</w:t>
              <w:br/>
              <w:t>2.违反法定的行政处罚程序的；</w:t>
              <w:br/>
              <w:t>3.执法人员玩忽职守的；</w:t>
              <w:br/>
              <w:t>4.其他违反法律法规的行为。</w:t>
            </w:r>
          </w:p>
        </w:tc>
      </w:tr>
      <w:tr>
        <w:trPr>
          <w:trHeight w:val="48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4"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w:t>
            </w:r>
            <w:r>
              <w:rPr>
                <w:rFonts w:ascii="仿宋_GB2312" w:eastAsia="仿宋_GB2312" w:cs="仿宋_GB2312"/>
                <w:color w:val="000000"/>
                <w:kern w:val="0"/>
                <w:sz w:val="18"/>
                <w:szCs w:val="18"/>
              </w:rPr>
              <w:t>162</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2.投诉举报电话：</w:t>
            </w:r>
            <w:r>
              <w:rPr>
                <w:rFonts w:ascii="仿宋_GB2312" w:eastAsia="仿宋_GB2312" w:cs="黑体"/>
                <w:color w:val="000000"/>
                <w:kern w:val="0"/>
                <w:sz w:val="18"/>
                <w:szCs w:val="18"/>
              </w:rPr>
              <w:t>0335-</w:t>
            </w:r>
            <w:r>
              <w:rPr>
                <w:rFonts w:ascii="仿宋_GB2312" w:eastAsia="仿宋_GB2312" w:cs="仿宋_GB2312"/>
                <w:color w:val="000000"/>
                <w:kern w:val="0"/>
                <w:sz w:val="18"/>
                <w:szCs w:val="18"/>
              </w:rPr>
              <w:t>3865162</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3.纪检检查投诉：</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3865115</w:t>
            </w:r>
          </w:p>
        </w:tc>
      </w:tr>
      <w:tr>
        <w:trPr>
          <w:trHeight w:val="46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4" w:type="dxa"/>
            <w:gridSpan w:val="9"/>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不服许可决定自知道该具体行政行为之日起六十日内向市政府申请行政复议。</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4"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行政给付</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家庭经济困难学生资助资金</w:t>
            </w:r>
            <w:r>
              <w:rPr>
                <w:rFonts w:ascii="仿宋_GB2312" w:eastAsia="仿宋_GB2312" w:cs="仿宋_GB2312"/>
                <w:color w:val="000000"/>
                <w:kern w:val="0"/>
                <w:sz w:val="18"/>
                <w:szCs w:val="18"/>
              </w:rPr>
              <w:t>（中职助学金）</w:t>
            </w:r>
            <w:r>
              <w:rPr>
                <w:rFonts w:ascii="仿宋_GB2312" w:eastAsia="仿宋_GB2312" w:cs="仿宋_GB2312" w:hint="eastAsia"/>
                <w:color w:val="000000"/>
                <w:kern w:val="0"/>
                <w:sz w:val="18"/>
                <w:szCs w:val="18"/>
              </w:rPr>
              <w:t>发放</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autoSpaceDE w:val="0"/>
              <w:autoSpaceDN w:val="0"/>
              <w:adjustRightInd w:val="0"/>
              <w:spacing w:line="22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《中华人民共和国教育法》（2021年4月29日第三次修正）</w:t>
            </w:r>
          </w:p>
          <w:p>
            <w:pPr>
              <w:spacing w:line="240" w:lineRule="exact"/>
              <w:ind w:firstLineChars="200" w:firstLine="360"/>
              <w:rPr>
                <w:rFonts w:ascii="黑体" w:eastAsia="黑体" w:cs="黑体"/>
                <w:b/>
                <w:bCs/>
                <w:color w:val="000000"/>
                <w:szCs w:val="21"/>
              </w:rPr>
            </w:pPr>
            <w:r>
              <w:rPr>
                <w:rFonts w:ascii="仿宋_GB2312" w:eastAsia="仿宋_GB2312" w:cs="黑体" w:hint="eastAsia"/>
                <w:kern w:val="0"/>
                <w:sz w:val="18"/>
                <w:szCs w:val="18"/>
              </w:rPr>
              <w:t>第三十八条 国家、社会对符合入学条件、家庭经济困难的儿童、少年、青年，提供各种形式的资助。</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受理</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接收学校上报的资助名单和公示结果</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职成教科</w:t>
            </w:r>
          </w:p>
        </w:tc>
      </w:tr>
      <w:tr>
        <w:trPr>
          <w:trHeight w:val="52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审查</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对各校上报的受助学生名单，依据资助政策审核是否符合资助条件</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职成教科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决定</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确定发放名单</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职成教科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执行</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根据名单发放资助资金</w:t>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规财科</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5"/>
                <w:color w:val="auto"/>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5"/>
              </w:rPr>
            </w:pPr>
            <w:r>
              <w:rPr>
                <w:rStyle w:val="15"/>
              </w:rPr>
              <w:t>因不履行或不正确履行行政职责，有下列情形的，行政机关及相关工作人员应承担相应责任：</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1．对符合申请条件的不予受理的；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2．对符合</w:t>
            </w:r>
            <w:r>
              <w:rPr>
                <w:rFonts w:ascii="仿宋_GB2312" w:eastAsia="仿宋_GB2312" w:cs="仿宋_GB2312"/>
                <w:color w:val="000000"/>
                <w:kern w:val="0"/>
                <w:sz w:val="18"/>
                <w:szCs w:val="18"/>
              </w:rPr>
              <w:t>资助</w:t>
            </w:r>
            <w:r>
              <w:rPr>
                <w:rFonts w:ascii="仿宋_GB2312" w:eastAsia="仿宋_GB2312" w:cs="仿宋_GB2312" w:hint="eastAsia"/>
                <w:color w:val="000000"/>
                <w:kern w:val="0"/>
                <w:sz w:val="18"/>
                <w:szCs w:val="18"/>
              </w:rPr>
              <w:t>条件的不予批准的；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3．对不符合</w:t>
            </w:r>
            <w:r>
              <w:rPr>
                <w:rFonts w:ascii="仿宋_GB2312" w:eastAsia="仿宋_GB2312" w:cs="仿宋_GB2312"/>
                <w:color w:val="000000"/>
                <w:kern w:val="0"/>
                <w:sz w:val="18"/>
                <w:szCs w:val="18"/>
              </w:rPr>
              <w:t>资助条件</w:t>
            </w:r>
            <w:r>
              <w:rPr>
                <w:rFonts w:ascii="仿宋_GB2312" w:eastAsia="仿宋_GB2312" w:cs="仿宋_GB2312" w:hint="eastAsia"/>
                <w:color w:val="000000"/>
                <w:kern w:val="0"/>
                <w:sz w:val="18"/>
                <w:szCs w:val="18"/>
              </w:rPr>
              <w:t>的予以批准的；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4．有其他滥用职权、玩忽职守、徇私舞弊行为的；</w:t>
            </w:r>
          </w:p>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5．其他违反法律法规规章文件规定的行为。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3865052</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2．投诉举报电话：</w:t>
            </w:r>
            <w:r>
              <w:rPr>
                <w:rFonts w:ascii="仿宋_GB2312" w:eastAsia="仿宋_GB2312" w:cs="黑体"/>
                <w:color w:val="000000"/>
                <w:kern w:val="0"/>
                <w:sz w:val="18"/>
                <w:szCs w:val="18"/>
              </w:rPr>
              <w:t>0335-</w:t>
            </w:r>
            <w:r>
              <w:rPr>
                <w:rFonts w:ascii="仿宋_GB2312" w:eastAsia="仿宋_GB2312" w:cs="仿宋_GB2312"/>
                <w:color w:val="000000"/>
                <w:kern w:val="0"/>
                <w:sz w:val="18"/>
                <w:szCs w:val="18"/>
              </w:rPr>
              <w:t>3865101</w:t>
            </w:r>
          </w:p>
          <w:p>
            <w:pPr>
              <w:widowControl/>
              <w:spacing w:line="240" w:lineRule="exact"/>
              <w:jc w:val="left"/>
              <w:textAlignment w:val="center"/>
              <w:rPr>
                <w:rFonts w:ascii="黑体" w:eastAsia="黑体" w:cs="黑体"/>
                <w:color w:val="000000"/>
                <w:sz w:val="24"/>
              </w:rPr>
            </w:pPr>
            <w:r>
              <w:rPr>
                <w:rFonts w:ascii="仿宋_GB2312" w:eastAsia="仿宋_GB2312" w:cs="仿宋_GB2312" w:hint="eastAsia"/>
                <w:color w:val="000000"/>
                <w:kern w:val="0"/>
                <w:sz w:val="18"/>
                <w:szCs w:val="18"/>
              </w:rPr>
              <w:t>3．纪检监察投诉：市纪委驻教育局纪检组，电话：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2．不服许可决定应当自知道或者应当知道做出行政行为之日起六个月内提出向海港区人民法院提起行政诉讼。</w:t>
            </w:r>
          </w:p>
        </w:tc>
      </w:tr>
      <w:tr>
        <w:trPr>
          <w:trHeight w:val="381"/>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行政给付</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教师资格定期注册</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黑体"/>
                <w:b/>
                <w:bCs/>
                <w:color w:val="000000"/>
                <w:szCs w:val="21"/>
              </w:rPr>
            </w:pPr>
            <w:r>
              <w:rPr>
                <w:rFonts w:ascii="仿宋_GB2312" w:eastAsia="仿宋_GB2312" w:cs="仿宋_GB2312" w:hint="eastAsia"/>
                <w:color w:val="000000"/>
                <w:kern w:val="0"/>
                <w:sz w:val="18"/>
                <w:szCs w:val="18"/>
              </w:rPr>
              <w:t>《中小学教师资格定期注册暂行办法》（教师〔2013〕9号）第六条：“国务院教育行政部门主管教师资格定期注册工作。县级以上地方教育行政部门负责本地教师资格定期注册的组织、管理、监督和实施。”第十二条：“教师资格定期注册须由本人申请，所在学校集体办理，按照人事隶属关系报县级以上教育行政部门审核注册。”</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受理</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按照属地管理原则，县级教育行政部门受理教师定期注册申请。</w:t>
              <w:br/>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各县区</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审查</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教育行政部门严格按照定期注册标准对学校提交的材料进行审核，提出审核意见</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各县区</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责任</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通过注册的，发放定期注册标签；</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事后监管责任</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对注册情况进行监督检查，根据检查情况作出暂缓注册或注册不合格的决定</w:t>
            </w:r>
            <w:r>
              <w:rPr>
                <w:rFonts w:ascii="仿宋_GB2312" w:eastAsia="仿宋_GB2312" w:cs="仿宋_GB2312"/>
                <w:color w:val="000000"/>
                <w:kern w:val="0"/>
                <w:sz w:val="18"/>
                <w:szCs w:val="18"/>
              </w:rPr>
              <w:t>。</w:t>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5"/>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因不履行或不正确履行行政职责，有下列情形的，行政机关及其工作人员应承担相应责任：</w:t>
              <w:br/>
              <w:t>1.对不符合教师定期注册条件者准予定期注册的；</w:t>
              <w:br/>
              <w:t>2.对符合教师定期注册条件者不予定期注册的。</w:t>
              <w:br/>
              <w:t>3.其他违反法律法规规章文件规定的行为。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1.</w:t>
            </w:r>
            <w:r>
              <w:rPr>
                <w:rFonts w:ascii="仿宋_GB2312" w:eastAsia="仿宋_GB2312" w:cs="仿宋_GB2312" w:hint="eastAsia"/>
                <w:color w:val="000000"/>
                <w:kern w:val="0"/>
                <w:sz w:val="18"/>
                <w:szCs w:val="18"/>
              </w:rPr>
              <w:t>业务咨询：</w:t>
            </w:r>
            <w:r>
              <w:rPr>
                <w:rFonts w:ascii="仿宋_GB2312" w:eastAsia="仿宋_GB2312" w:cs="仿宋_GB2312"/>
                <w:color w:val="000000"/>
                <w:kern w:val="0"/>
                <w:sz w:val="18"/>
                <w:szCs w:val="18"/>
              </w:rPr>
              <w:t>0335-</w:t>
            </w:r>
            <w:r>
              <w:rPr>
                <w:rFonts w:ascii="仿宋_GB2312" w:eastAsia="仿宋_GB2312" w:cs="仿宋_GB2312" w:hint="eastAsia"/>
                <w:color w:val="000000"/>
                <w:kern w:val="0"/>
                <w:sz w:val="18"/>
                <w:szCs w:val="18"/>
              </w:rPr>
              <w:t>3965600</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2．投诉举报电话：</w:t>
            </w:r>
            <w:r>
              <w:rPr>
                <w:rFonts w:ascii="仿宋_GB2312" w:eastAsia="仿宋_GB2312" w:cs="黑体"/>
                <w:color w:val="000000"/>
                <w:kern w:val="0"/>
                <w:sz w:val="18"/>
                <w:szCs w:val="18"/>
              </w:rPr>
              <w:t>0335-</w:t>
            </w:r>
            <w:r>
              <w:rPr>
                <w:rFonts w:ascii="仿宋_GB2312" w:eastAsia="仿宋_GB2312" w:cs="仿宋_GB2312"/>
                <w:color w:val="000000"/>
                <w:kern w:val="0"/>
                <w:sz w:val="18"/>
                <w:szCs w:val="18"/>
              </w:rPr>
              <w:t>3865125</w:t>
            </w:r>
          </w:p>
          <w:p>
            <w:pPr>
              <w:widowControl/>
              <w:spacing w:line="240" w:lineRule="exact"/>
              <w:jc w:val="left"/>
              <w:textAlignment w:val="center"/>
              <w:rPr>
                <w:rFonts w:ascii="黑体" w:eastAsia="仿宋_GB2312" w:cs="黑体" w:hAnsi="黑体"/>
                <w:color w:val="000000"/>
                <w:sz w:val="24"/>
              </w:rPr>
            </w:pPr>
            <w:r>
              <w:rPr>
                <w:rFonts w:ascii="仿宋_GB2312" w:eastAsia="仿宋_GB2312" w:cs="仿宋_GB2312" w:hint="eastAsia"/>
                <w:color w:val="000000"/>
                <w:kern w:val="0"/>
                <w:sz w:val="18"/>
                <w:szCs w:val="18"/>
              </w:rPr>
              <w:t>3．纪检监察投诉：市纪委驻教育局纪检组，电话：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left"/>
      </w:pPr>
      <w:r>
        <w:br w:type="page"/>
      </w:r>
    </w:p>
    <w:p>
      <w:pPr>
        <w:widowControl/>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履职行权规程</w:t>
      </w:r>
    </w:p>
    <w:tbl>
      <w:tblPr>
        <w:jc w:val="center"/>
        <w:tblW w:w="10298"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编号</w:t>
            </w:r>
          </w:p>
        </w:tc>
        <w:tc>
          <w:tcPr>
            <w:tcW w:w="169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p>
        </w:tc>
        <w:tc>
          <w:tcPr>
            <w:tcW w:w="1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r>
              <w:rPr>
                <w:rFonts w:ascii="黑体" w:eastAsia="黑体" w:cs="黑体" w:hint="eastAsia"/>
                <w:b/>
                <w:bCs/>
                <w:szCs w:val="21"/>
              </w:rPr>
              <w:t>权力类型</w:t>
            </w:r>
          </w:p>
        </w:tc>
        <w:tc>
          <w:tcPr>
            <w:tcW w:w="196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行政</w:t>
            </w:r>
            <w:r>
              <w:rPr>
                <w:rFonts w:ascii="仿宋_GB2312" w:eastAsia="仿宋_GB2312" w:cs="仿宋_GB2312"/>
                <w:sz w:val="18"/>
                <w:szCs w:val="18"/>
              </w:rPr>
              <w:t>确认</w:t>
            </w:r>
          </w:p>
        </w:tc>
        <w:tc>
          <w:tcPr>
            <w:tcW w:w="155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实施主体</w:t>
            </w:r>
          </w:p>
        </w:tc>
        <w:tc>
          <w:tcPr>
            <w:tcW w:w="193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市</w:t>
            </w:r>
            <w:r>
              <w:rPr>
                <w:rFonts w:ascii="仿宋_GB2312" w:eastAsia="仿宋_GB2312" w:cs="仿宋_GB2312"/>
                <w:sz w:val="18"/>
                <w:szCs w:val="18"/>
              </w:rPr>
              <w:t>教育局</w:t>
            </w:r>
          </w:p>
        </w:tc>
      </w:tr>
      <w:tr>
        <w:trPr>
          <w:trHeight w:val="405"/>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事项名称</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r>
              <w:rPr>
                <w:rFonts w:ascii="仿宋_GB2312" w:eastAsia="仿宋_GB2312" w:cs="仿宋_GB2312" w:hint="eastAsia"/>
                <w:sz w:val="18"/>
                <w:szCs w:val="18"/>
              </w:rPr>
              <w:t>民办学校办学水平和教育质量评估的确认</w:t>
            </w:r>
          </w:p>
        </w:tc>
      </w:tr>
      <w:tr>
        <w:trPr>
          <w:trHeight w:val="2132"/>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履职依据</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spacing w:line="240" w:lineRule="exact"/>
              <w:rPr>
                <w:rFonts w:ascii="黑体" w:eastAsia="黑体" w:cs="仿宋_GB2312"/>
                <w:sz w:val="18"/>
                <w:szCs w:val="18"/>
              </w:rPr>
            </w:pPr>
            <w:r>
              <w:rPr>
                <w:rFonts w:ascii="黑体" w:eastAsia="黑体" w:cs="仿宋_GB2312" w:hint="eastAsia"/>
                <w:sz w:val="18"/>
                <w:szCs w:val="18"/>
              </w:rPr>
              <w:t>【法律法规】</w:t>
            </w:r>
          </w:p>
          <w:p>
            <w:pPr>
              <w:spacing w:line="240" w:lineRule="exact"/>
              <w:rPr>
                <w:rFonts w:ascii="仿宋_GB2312" w:eastAsia="仿宋_GB2312" w:cs="仿宋_GB2312"/>
                <w:sz w:val="18"/>
                <w:szCs w:val="18"/>
              </w:rPr>
            </w:pPr>
            <w:r>
              <w:rPr>
                <w:rFonts w:ascii="仿宋_GB2312" w:eastAsia="仿宋_GB2312" w:cs="仿宋_GB2312" w:hint="eastAsia"/>
                <w:sz w:val="18"/>
                <w:szCs w:val="18"/>
              </w:rPr>
              <w:t>《中华人民共和国民办教育促进法实施条例》（2004年2月25日国务院令第399号）第三十二条第一款 教育行政部门、劳动和社会保障行政部门应当加强对民办学校的日常监督，定期组织和委托社会中介组织评估民办学校办学水平和教育质量，并鼓励和支持民办学校开展教育教学研究工作，促进民办学校提高教育教学质量。</w:t>
            </w:r>
          </w:p>
          <w:p>
            <w:pPr>
              <w:spacing w:line="240" w:lineRule="exact"/>
              <w:rPr>
                <w:rFonts w:ascii="黑体" w:eastAsia="黑体" w:cs="仿宋_GB2312"/>
                <w:sz w:val="18"/>
                <w:szCs w:val="18"/>
              </w:rPr>
            </w:pPr>
            <w:r>
              <w:rPr>
                <w:rFonts w:ascii="黑体" w:eastAsia="黑体" w:cs="仿宋_GB2312" w:hint="eastAsia"/>
                <w:sz w:val="18"/>
                <w:szCs w:val="18"/>
              </w:rPr>
              <w:t>【三定规定】</w:t>
            </w:r>
          </w:p>
          <w:p>
            <w:pPr>
              <w:spacing w:line="240" w:lineRule="exact"/>
              <w:rPr>
                <w:rFonts w:ascii="黑体" w:eastAsia="黑体" w:cs="仿宋_GB2312"/>
                <w:sz w:val="18"/>
                <w:szCs w:val="18"/>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46号</w:t>
            </w:r>
          </w:p>
          <w:p>
            <w:pPr>
              <w:spacing w:line="240" w:lineRule="exact"/>
              <w:rPr>
                <w:rFonts w:ascii="黑体" w:eastAsia="黑体" w:cs="黑体"/>
                <w:b/>
                <w:bCs/>
                <w:szCs w:val="21"/>
              </w:rPr>
            </w:pPr>
          </w:p>
        </w:tc>
      </w:tr>
      <w:tr>
        <w:trPr>
          <w:trHeight w:val="420"/>
        </w:trPr>
        <w:tc>
          <w:tcPr>
            <w:tcW w:w="146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履职流程</w:t>
            </w: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办理环节</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办理内容</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办理时限</w:t>
            </w: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责任科室</w:t>
            </w:r>
          </w:p>
        </w:tc>
      </w:tr>
      <w:tr>
        <w:trPr>
          <w:trHeight w:val="540"/>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受理</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r>
              <w:rPr>
                <w:rFonts w:ascii="仿宋_GB2312" w:eastAsia="仿宋_GB2312" w:cs="仿宋_GB2312" w:hint="eastAsia"/>
                <w:sz w:val="18"/>
                <w:szCs w:val="18"/>
              </w:rPr>
              <w:t>依法受理或不予受理，并一次性告之不予受理理由或需补充提供的相关材料目录</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sz w:val="18"/>
                <w:szCs w:val="18"/>
              </w:rPr>
              <w:t>基础教育科、高等教育与职业教育成人教育科</w:t>
            </w:r>
          </w:p>
        </w:tc>
      </w:tr>
      <w:tr>
        <w:trPr>
          <w:trHeight w:val="335"/>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审查</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r>
              <w:rPr>
                <w:rFonts w:ascii="仿宋_GB2312" w:eastAsia="仿宋_GB2312" w:cs="仿宋_GB2312" w:hint="eastAsia"/>
                <w:sz w:val="18"/>
                <w:szCs w:val="18"/>
              </w:rPr>
              <w:t>审查</w:t>
            </w:r>
            <w:r>
              <w:rPr>
                <w:rFonts w:ascii="仿宋_GB2312" w:eastAsia="仿宋_GB2312" w:cs="仿宋_GB2312"/>
                <w:sz w:val="18"/>
                <w:szCs w:val="18"/>
              </w:rPr>
              <w:t>申请对象提供的相关材料，进行相关调查核实，填写相关表格，</w:t>
            </w:r>
            <w:r>
              <w:rPr>
                <w:rFonts w:ascii="仿宋_GB2312" w:eastAsia="仿宋_GB2312" w:cs="仿宋_GB2312" w:hint="eastAsia"/>
                <w:sz w:val="18"/>
                <w:szCs w:val="18"/>
              </w:rPr>
              <w:t>组建评审组或第三机构对上报材料进行评审。</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sz w:val="18"/>
                <w:szCs w:val="18"/>
              </w:rPr>
              <w:t>基础教育科、高等教育与职业教育成人教育科</w:t>
            </w:r>
          </w:p>
        </w:tc>
      </w:tr>
      <w:tr>
        <w:trPr>
          <w:trHeight w:val="501"/>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确认</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做出确认的决定；将结果进行公示。</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sz w:val="18"/>
                <w:szCs w:val="18"/>
              </w:rPr>
              <w:t>基础教育科、高等教育与职业教育成人教育科</w:t>
            </w:r>
          </w:p>
        </w:tc>
      </w:tr>
      <w:tr>
        <w:trPr>
          <w:trHeight w:val="501"/>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b/>
              </w:rPr>
            </w:pPr>
            <w:r>
              <w:rPr>
                <w:rFonts w:ascii="黑体" w:eastAsia="黑体" w:hint="eastAsia"/>
                <w:b/>
              </w:rPr>
              <w:t>办理渠道</w:t>
            </w:r>
          </w:p>
        </w:tc>
        <w:tc>
          <w:tcPr>
            <w:tcW w:w="463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黑体" w:eastAsia="黑体" w:cs="黑体" w:hint="eastAsia"/>
                <w:b/>
                <w:bCs/>
                <w:szCs w:val="21"/>
              </w:rPr>
              <w:t>是否容缺办理</w:t>
            </w:r>
          </w:p>
        </w:tc>
        <w:tc>
          <w:tcPr>
            <w:tcW w:w="249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p>
        </w:tc>
      </w:tr>
      <w:tr>
        <w:trPr>
          <w:trHeight w:val="4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所需资料</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5"/>
              </w:rPr>
            </w:pPr>
          </w:p>
        </w:tc>
      </w:tr>
      <w:tr>
        <w:trPr>
          <w:trHeight w:val="1170"/>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追责情形</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5"/>
              </w:rPr>
            </w:pPr>
            <w:r>
              <w:rPr>
                <w:rStyle w:val="15"/>
              </w:rPr>
              <w:t>因不履行或不正确履行行政职责，有下列情形的，行政机关及相关工作人员应承担相应责任：</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1.疏于管理，造成严重后果的；</w:t>
              <w:br/>
              <w:t>2.违反国家有关规定收取费用的；</w:t>
              <w:br/>
              <w:t>3.侵犯民办学校合法权益的；</w:t>
              <w:br/>
              <w:t>4.其他滥用职权、徇私舞弊的。</w:t>
            </w:r>
          </w:p>
        </w:tc>
      </w:tr>
      <w:tr>
        <w:trPr>
          <w:trHeight w:val="63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监督方式</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仿宋_GB2312" w:hint="eastAsia"/>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sz w:val="18"/>
                <w:szCs w:val="18"/>
              </w:rPr>
              <w:t>3865057</w:t>
            </w:r>
            <w:r>
              <w:rPr>
                <w:rFonts w:ascii="仿宋_GB2312" w:eastAsia="仿宋_GB2312" w:cs="仿宋_GB2312"/>
                <w:sz w:val="18"/>
                <w:szCs w:val="18"/>
              </w:rPr>
              <w:t>,3865039</w:t>
            </w:r>
            <w:r>
              <w:rPr>
                <w:rFonts w:ascii="仿宋_GB2312" w:eastAsia="仿宋_GB2312" w:cs="仿宋_GB2312" w:hint="eastAsia"/>
                <w:sz w:val="18"/>
                <w:szCs w:val="18"/>
              </w:rPr>
              <w:br/>
              <w:t>2.投诉举报电话：</w:t>
            </w:r>
            <w:r>
              <w:rPr>
                <w:rFonts w:ascii="仿宋_GB2312" w:eastAsia="仿宋_GB2312" w:cs="黑体"/>
                <w:color w:val="000000"/>
                <w:kern w:val="0"/>
                <w:sz w:val="18"/>
                <w:szCs w:val="18"/>
              </w:rPr>
              <w:t>0335-3865092，3865056</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3.纪检监察投诉：市纪委驻市教育务局纪检组，电话：</w:t>
            </w:r>
            <w:r>
              <w:rPr>
                <w:rFonts w:ascii="仿宋_GB2312" w:eastAsia="仿宋_GB2312" w:cs="黑体"/>
                <w:color w:val="000000"/>
                <w:kern w:val="0"/>
                <w:sz w:val="18"/>
                <w:szCs w:val="18"/>
              </w:rPr>
              <w:t>0335-</w:t>
            </w:r>
            <w:r>
              <w:rPr>
                <w:rFonts w:ascii="仿宋_GB2312" w:eastAsia="仿宋_GB2312" w:cs="仿宋_GB2312" w:hint="eastAsia"/>
                <w:sz w:val="18"/>
                <w:szCs w:val="18"/>
              </w:rPr>
              <w:t>3865115</w:t>
            </w:r>
          </w:p>
        </w:tc>
      </w:tr>
      <w:tr>
        <w:trPr>
          <w:trHeight w:val="7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法定救济途径</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仿宋_GB2312" w:eastAsia="仿宋_GB2312" w:cs="仿宋_GB2312"/>
                <w:sz w:val="18"/>
                <w:szCs w:val="18"/>
              </w:rPr>
            </w:pPr>
            <w:r>
              <w:rPr>
                <w:rFonts w:ascii="仿宋_GB2312" w:eastAsia="仿宋_GB2312" w:cs="仿宋_GB2312" w:hint="eastAsia"/>
                <w:sz w:val="18"/>
                <w:szCs w:val="18"/>
              </w:rPr>
              <w:t>1．不服许可决定自知道该具体行政行为之日起三十日内向市政府申请行政复议。</w:t>
            </w:r>
          </w:p>
          <w:p>
            <w:pPr>
              <w:widowControl/>
              <w:jc w:val="left"/>
              <w:rPr>
                <w:rFonts w:ascii="黑体" w:eastAsia="黑体" w:cs="黑体"/>
                <w:b/>
                <w:bCs/>
                <w:szCs w:val="21"/>
              </w:rPr>
            </w:pPr>
            <w:r>
              <w:rPr>
                <w:rFonts w:ascii="仿宋_GB2312" w:eastAsia="仿宋_GB2312" w:cs="仿宋_GB2312" w:hint="eastAsia"/>
                <w:sz w:val="18"/>
                <w:szCs w:val="18"/>
              </w:rPr>
              <w:t>2．不服许可决定应当自知道或者应当知道作出行政行为之日起六个月内提出向海港区人民法院提起行政诉讼。</w:t>
            </w:r>
          </w:p>
        </w:tc>
      </w:tr>
      <w:tr>
        <w:trPr>
          <w:trHeight w:val="228"/>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备注</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黑体" w:eastAsia="黑体" w:cs="黑体"/>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行政确认</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秦皇岛市教育局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bCs/>
                <w:color w:val="000000"/>
                <w:kern w:val="0"/>
                <w:sz w:val="18"/>
                <w:szCs w:val="18"/>
              </w:rPr>
              <w:t>普通话水平等级认定</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kern w:val="0"/>
                <w:sz w:val="18"/>
                <w:szCs w:val="18"/>
              </w:rPr>
            </w:pPr>
            <w:r>
              <w:rPr>
                <w:rFonts w:ascii="黑体" w:eastAsia="黑体" w:cs="仿宋_GB2312"/>
                <w:kern w:val="0"/>
                <w:sz w:val="18"/>
                <w:szCs w:val="18"/>
              </w:rPr>
              <w:t>1</w:t>
            </w:r>
            <w:r>
              <w:rPr>
                <w:rFonts w:ascii="仿宋_GB2312" w:eastAsia="仿宋_GB2312" w:cs="仿宋_GB2312" w:hint="eastAsia"/>
                <w:kern w:val="0"/>
                <w:sz w:val="18"/>
                <w:szCs w:val="18"/>
              </w:rPr>
              <w:t>中华人民共和国国家通用语言文字法</w:t>
            </w:r>
          </w:p>
          <w:p>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2.普通话水平测试管理规定（教育部令第51号）</w:t>
            </w:r>
          </w:p>
          <w:p>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3.国家语委关于印发《普通话水平测试规程》的通知（国语函【2023】1号）</w:t>
            </w:r>
          </w:p>
          <w:p>
            <w:pPr>
              <w:spacing w:line="240" w:lineRule="exact"/>
              <w:rPr>
                <w:rFonts w:ascii="黑体" w:eastAsia="黑体" w:cs="黑体"/>
                <w:b/>
                <w:bCs/>
                <w:color w:val="000000"/>
                <w:szCs w:val="21"/>
              </w:rPr>
            </w:pPr>
            <w:r>
              <w:rPr>
                <w:rFonts w:ascii="仿宋_GB2312" w:eastAsia="仿宋_GB2312" w:cs="仿宋_GB2312" w:hint="eastAsia"/>
                <w:kern w:val="0"/>
                <w:sz w:val="18"/>
                <w:szCs w:val="18"/>
              </w:rPr>
              <w:t>4. 河北省语言文字工作委员会、河北省教育厅关于做好《普通话水平测试规程》相关工作的通知（冀语涵【2023】2号）</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发布公告</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市测试机构按季度制定测试计划安排，并于测试开始报名前10个工作日向社会公布</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市语委办</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组织报名</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参加测试的人员通过官方平台在线报名</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市语委办</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pPr>
            <w:r>
              <w:rPr>
                <w:rFonts w:ascii="黑体" w:eastAsia="黑体" w:cs="黑体" w:hint="eastAsia"/>
                <w:color w:val="000000"/>
                <w:sz w:val="18"/>
                <w:szCs w:val="18"/>
              </w:rPr>
              <w:t>测试流程</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应试人员持身份证和准考证按时报到，测试站点人员核对信息，应试人员按照相关规定进行测试</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市语委办</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成绩评判、审核</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由阅卷和审核人员进行阅卷审核测试成绩</w:t>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市、省语委</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等级认定</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由教育部统一认定。各测试站负责报名和组织测试</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教育部</w:t>
            </w:r>
          </w:p>
        </w:tc>
      </w:tr>
      <w:tr>
        <w:trPr>
          <w:trHeight w:val="5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 xml:space="preserve">  数据档案</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测试数据上传保存在国家普通话测试系统，不得擅自公开或外传</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国家语委</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5"/>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黑体" w:eastAsia="仿宋_GB2312" w:cs="黑体" w:hAnsi="黑体"/>
                <w:color w:val="000000"/>
                <w:szCs w:val="21"/>
              </w:rPr>
            </w:pPr>
            <w:r>
              <w:rPr>
                <w:rFonts w:ascii="黑体" w:eastAsia="仿宋_GB2312" w:cs="黑体" w:hAnsi="黑体" w:hint="eastAsia"/>
                <w:color w:val="000000"/>
                <w:szCs w:val="21"/>
              </w:rPr>
              <w:t>测试现场发现替考、违规携带设备、扰乱考场秩序等行为的，取消应试人当次测试资格。公布成绩后被认定为替考的，取消其当次测试成绩，已发放的证书予以作废，并记入全国普通话水平测试违记人员档案，视情况通报应试人就读学校或所在单位。</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3865066</w:t>
              <w:br/>
              <w:t>2.投诉举报电话：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386506</w:t>
            </w:r>
            <w:r>
              <w:rPr>
                <w:rFonts w:ascii="仿宋_GB2312" w:eastAsia="仿宋_GB2312" w:cs="仿宋_GB2312"/>
                <w:color w:val="000000"/>
                <w:kern w:val="0"/>
                <w:sz w:val="18"/>
                <w:szCs w:val="18"/>
              </w:rPr>
              <w:t>5</w:t>
            </w:r>
          </w:p>
          <w:p>
            <w:pPr>
              <w:widowControl/>
              <w:spacing w:line="240" w:lineRule="exact"/>
              <w:jc w:val="left"/>
              <w:textAlignment w:val="center"/>
              <w:rPr>
                <w:rFonts w:ascii="黑体" w:eastAsia="黑体" w:cs="黑体"/>
                <w:color w:val="000000"/>
                <w:sz w:val="24"/>
              </w:rPr>
            </w:pPr>
            <w:r>
              <w:rPr>
                <w:rFonts w:ascii="仿宋_GB2312" w:eastAsia="仿宋_GB2312" w:cs="仿宋_GB2312" w:hint="eastAsia"/>
                <w:sz w:val="18"/>
                <w:szCs w:val="18"/>
              </w:rPr>
              <w:t>3.纪检监察投诉：市纪委驻市教育务局纪检组，电话：</w:t>
            </w:r>
            <w:r>
              <w:rPr>
                <w:rFonts w:ascii="仿宋_GB2312" w:eastAsia="仿宋_GB2312" w:cs="黑体"/>
                <w:color w:val="000000"/>
                <w:kern w:val="0"/>
                <w:sz w:val="18"/>
                <w:szCs w:val="18"/>
              </w:rPr>
              <w:t>0335-</w:t>
            </w:r>
            <w:r>
              <w:rPr>
                <w:rFonts w:ascii="仿宋_GB2312" w:eastAsia="仿宋_GB2312" w:cs="仿宋_GB2312" w:hint="eastAsia"/>
                <w:sz w:val="18"/>
                <w:szCs w:val="18"/>
              </w:rPr>
              <w:t>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行政奖励</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仿宋_GB2312" w:eastAsia="仿宋_GB2312" w:cs="宋体"/>
                <w:sz w:val="22"/>
                <w:szCs w:val="22"/>
              </w:rPr>
            </w:pPr>
            <w:r>
              <w:rPr>
                <w:rFonts w:ascii="仿宋_GB2312" w:eastAsia="仿宋_GB2312" w:hint="eastAsia"/>
                <w:sz w:val="22"/>
                <w:szCs w:val="22"/>
              </w:rPr>
              <w:t>对发展教育事业做出突出贡献的奖励</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1.《中华人民共和国教师法》（1993年10月31日主席令第15号公布，根据2009年8月27日中华人民共和国主席令第18号《全国人民代表大会常务委员会关于修改部分法律的决定》修正）第三十三条</w:t>
            </w:r>
            <w:r>
              <w:rPr>
                <w:rFonts w:ascii="仿宋_GB2312" w:eastAsia="仿宋_GB2312" w:cs="仿宋_GB2312"/>
                <w:color w:val="000000"/>
                <w:kern w:val="0"/>
                <w:sz w:val="18"/>
                <w:szCs w:val="18"/>
              </w:rPr>
              <w:t>。</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2.《中华人民共和国职业教育法》（1996年5月15日主席令第69号公布）第十条</w:t>
            </w:r>
            <w:r>
              <w:rPr>
                <w:rFonts w:ascii="仿宋_GB2312" w:eastAsia="仿宋_GB2312" w:cs="仿宋_GB2312"/>
                <w:color w:val="000000"/>
                <w:kern w:val="0"/>
                <w:sz w:val="18"/>
                <w:szCs w:val="18"/>
              </w:rPr>
              <w:t>。</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3.《幼儿园管理条例》（1989年9月11日国家教育委员会令第4号公布）第二十六条</w:t>
            </w:r>
            <w:r>
              <w:rPr>
                <w:rFonts w:ascii="仿宋_GB2312" w:eastAsia="仿宋_GB2312" w:cs="仿宋_GB2312"/>
                <w:color w:val="000000"/>
                <w:kern w:val="0"/>
                <w:sz w:val="18"/>
                <w:szCs w:val="18"/>
              </w:rPr>
              <w:t>。</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4.《中华人民共和国教育法》（1995年3月18日主席令第39号公布，2015年12月27日根据第十二届全国人民代表大会常务委员会第十八次会议《关于修改&lt;中华人民共和国教育法&gt;的决定》修正，主席令第45号公布）第十三条</w:t>
            </w:r>
            <w:r>
              <w:rPr>
                <w:rFonts w:ascii="仿宋_GB2312" w:eastAsia="仿宋_GB2312" w:cs="仿宋_GB2312"/>
                <w:color w:val="000000"/>
                <w:kern w:val="0"/>
                <w:sz w:val="18"/>
                <w:szCs w:val="18"/>
              </w:rPr>
              <w:t>。</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5.《中小学校长培训规定》（1999年12月30日教育部令第8号公布，2010年12月13日根据《教育部关于修改和废止部分规章的决定》修正，教育部令第30号公布）第十七条</w:t>
            </w:r>
            <w:r>
              <w:rPr>
                <w:rFonts w:ascii="仿宋_GB2312" w:eastAsia="仿宋_GB2312" w:cs="仿宋_GB2312"/>
                <w:color w:val="000000"/>
                <w:kern w:val="0"/>
                <w:sz w:val="18"/>
                <w:szCs w:val="18"/>
              </w:rPr>
              <w:t>。</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6.《中小学教师继续教育规定》（1999年9月13日教育部令第7号公布）第十九条</w:t>
            </w:r>
            <w:r>
              <w:rPr>
                <w:rFonts w:ascii="仿宋_GB2312" w:eastAsia="仿宋_GB2312" w:cs="仿宋_GB2312"/>
                <w:color w:val="000000"/>
                <w:kern w:val="0"/>
                <w:sz w:val="18"/>
                <w:szCs w:val="18"/>
              </w:rPr>
              <w:t>。</w:t>
            </w:r>
          </w:p>
          <w:p>
            <w:pPr>
              <w:spacing w:line="240" w:lineRule="exact"/>
              <w:rPr>
                <w:rFonts w:ascii="黑体" w:eastAsia="黑体" w:cs="黑体"/>
                <w:b/>
                <w:bCs/>
                <w:color w:val="000000"/>
                <w:szCs w:val="21"/>
              </w:rPr>
            </w:pPr>
            <w:r>
              <w:rPr>
                <w:rFonts w:ascii="仿宋_GB2312" w:eastAsia="仿宋_GB2312" w:cs="仿宋_GB2312" w:hint="eastAsia"/>
                <w:color w:val="000000"/>
                <w:kern w:val="0"/>
                <w:sz w:val="18"/>
                <w:szCs w:val="18"/>
              </w:rPr>
              <w:t>7.《小学管理规程》（1996年3月9日国家教育委员会令第26号公布，2010年12月13日根据《教育部关于修改和废止部分规章的决定》修正，教育部令第30号公布）第三十六条</w:t>
            </w:r>
            <w:r>
              <w:rPr>
                <w:rFonts w:ascii="仿宋_GB2312" w:eastAsia="仿宋_GB2312" w:cs="仿宋_GB2312"/>
                <w:color w:val="000000"/>
                <w:kern w:val="0"/>
                <w:sz w:val="18"/>
                <w:szCs w:val="18"/>
              </w:rPr>
              <w:t>。</w:t>
            </w:r>
          </w:p>
        </w:tc>
      </w:tr>
      <w:tr>
        <w:trPr>
          <w:trHeight w:val="419"/>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3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制定方案</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经市评比达标表彰工作协调小组办公室同意，科学制定表彰方案。</w:t>
            </w:r>
          </w:p>
        </w:tc>
        <w:tc>
          <w:tcPr>
            <w:tcW w:w="1339" w:type="dxa"/>
            <w:gridSpan w:val="2"/>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教师教育与</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人事科</w:t>
            </w:r>
          </w:p>
        </w:tc>
      </w:tr>
      <w:tr>
        <w:trPr>
          <w:trHeight w:val="334"/>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组织推荐</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严格按照表彰方案规定的条件、程序，组织推荐工作，对推荐对象进行初审。</w:t>
            </w:r>
          </w:p>
        </w:tc>
        <w:tc>
          <w:tcPr>
            <w:tcW w:w="1339" w:type="dxa"/>
            <w:gridSpan w:val="2"/>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教师教育与</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人事科</w:t>
            </w:r>
          </w:p>
        </w:tc>
      </w:tr>
      <w:tr>
        <w:trPr>
          <w:trHeight w:val="404"/>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审核公示</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对符合条件的推荐对象进行审核，并报提请市教育工作领导小组研究审定，并进行公示。</w:t>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教师教育与</w:t>
            </w:r>
          </w:p>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人事科</w:t>
            </w:r>
          </w:p>
        </w:tc>
      </w:tr>
      <w:tr>
        <w:trPr>
          <w:trHeight w:val="488"/>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表彰</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按照程序报请市政府研究决定，以市政府名义表彰。</w:t>
            </w:r>
          </w:p>
        </w:tc>
        <w:tc>
          <w:tcPr>
            <w:tcW w:w="1339" w:type="dxa"/>
            <w:gridSpan w:val="2"/>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教师教育与</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人事科</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5"/>
                <w:color w:val="auto"/>
              </w:rPr>
            </w:pPr>
            <w:r>
              <w:rPr>
                <w:rFonts w:ascii="仿宋_GB2312" w:eastAsia="仿宋_GB2312"/>
                <w:sz w:val="22"/>
                <w:szCs w:val="22"/>
              </w:rPr>
              <w:t>申报对象</w:t>
            </w:r>
            <w:r>
              <w:rPr>
                <w:rFonts w:ascii="仿宋_GB2312" w:eastAsia="仿宋_GB2312" w:hint="eastAsia"/>
                <w:sz w:val="22"/>
                <w:szCs w:val="22"/>
              </w:rPr>
              <w:t>申报表</w:t>
            </w:r>
            <w:r>
              <w:rPr>
                <w:rFonts w:ascii="仿宋_GB2312" w:eastAsia="仿宋_GB2312"/>
                <w:sz w:val="22"/>
                <w:szCs w:val="22"/>
              </w:rPr>
              <w:t>、汇总表</w:t>
            </w: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因不履行或不正确履行行政职责，有下列情形的，行政机关及相关工作人员应承担相应责任：</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1.不符合条件的申请，违规受理并通过初评，造成不良影响的；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2.向参评单位和个人收取费用的；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3.未按照规定进行公示的；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4.工作中滥用职权、徇私舞弊、玩忽职守造成不良后果的；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5.工作中发生贪污腐败行为的；</w:t>
            </w:r>
          </w:p>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6.其他违反法律法规规章文件规定的行为。5.工作中发生贪污腐败行为的；</w:t>
              <w:br/>
              <w:t>6.其他违反法律法规规章文件规定的行为。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w:t>
            </w:r>
            <w:r>
              <w:rPr>
                <w:rFonts w:ascii="仿宋_GB2312" w:eastAsia="仿宋_GB2312" w:cs="仿宋_GB2312"/>
                <w:color w:val="000000"/>
                <w:kern w:val="0"/>
                <w:sz w:val="18"/>
                <w:szCs w:val="18"/>
              </w:rPr>
              <w:t>105</w:t>
            </w:r>
            <w:r>
              <w:rPr>
                <w:rFonts w:ascii="仿宋_GB2312" w:eastAsia="仿宋_GB2312" w:cs="仿宋_GB2312" w:hint="eastAsia"/>
                <w:color w:val="000000"/>
                <w:kern w:val="0"/>
                <w:sz w:val="18"/>
                <w:szCs w:val="18"/>
              </w:rPr>
              <w:br/>
              <w:t>2.投诉举报电话：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w:t>
            </w:r>
            <w:r>
              <w:rPr>
                <w:rFonts w:ascii="仿宋_GB2312" w:eastAsia="仿宋_GB2312" w:cs="仿宋_GB2312"/>
                <w:color w:val="000000"/>
                <w:kern w:val="0"/>
                <w:sz w:val="18"/>
                <w:szCs w:val="18"/>
              </w:rPr>
              <w:t>32</w:t>
            </w:r>
          </w:p>
          <w:p>
            <w:pPr>
              <w:widowControl/>
              <w:spacing w:line="240" w:lineRule="exact"/>
              <w:jc w:val="left"/>
              <w:textAlignment w:val="center"/>
              <w:rPr>
                <w:rFonts w:ascii="黑体" w:eastAsia="黑体" w:cs="黑体"/>
                <w:color w:val="000000"/>
                <w:sz w:val="24"/>
              </w:rPr>
            </w:pPr>
            <w:r>
              <w:rPr>
                <w:rFonts w:ascii="仿宋_GB2312" w:eastAsia="仿宋_GB2312" w:cs="仿宋_GB2312" w:hint="eastAsia"/>
                <w:color w:val="000000"/>
                <w:kern w:val="0"/>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行政奖励</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仿宋_GB2312" w:eastAsia="仿宋_GB2312" w:cs="宋体"/>
                <w:sz w:val="22"/>
                <w:szCs w:val="22"/>
              </w:rPr>
            </w:pPr>
            <w:r>
              <w:rPr>
                <w:rFonts w:ascii="仿宋_GB2312" w:eastAsia="仿宋_GB2312" w:hint="eastAsia"/>
                <w:sz w:val="22"/>
                <w:szCs w:val="22"/>
              </w:rPr>
              <w:t>市级“三好学生”“优秀学生干部”“先进班集体”表彰奖励</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黑体" w:eastAsia="黑体" w:cs="黑体"/>
                <w:b/>
                <w:bCs/>
                <w:color w:val="000000"/>
                <w:szCs w:val="21"/>
              </w:rPr>
            </w:pPr>
            <w:r>
              <w:rPr>
                <w:rFonts w:ascii="仿宋_GB2312" w:eastAsia="仿宋_GB2312" w:cs="仿宋_GB2312" w:hint="eastAsia"/>
                <w:color w:val="000000"/>
                <w:kern w:val="0"/>
                <w:sz w:val="18"/>
                <w:szCs w:val="18"/>
              </w:rPr>
              <w:t>中共中央办公厅国务院办公厅关于适应新形势进一步加强和改进中小学德育工作的意见》（中办发〔2000〕28号）第十六条 强化中小学德育工作的表彰奖励和督导评估机制。各省、自治区、直辖市可在高中阶段评选优秀学生，省级优秀学生可获得普通高等学校保送生资格。对德育工作实绩突出的教师要进行表彰奖励。</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制定方案</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印发市级三好学生、优秀学生干部、先进班集体评选通知。</w:t>
            </w:r>
          </w:p>
        </w:tc>
        <w:tc>
          <w:tcPr>
            <w:tcW w:w="1339" w:type="dxa"/>
            <w:gridSpan w:val="2"/>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组织推荐</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组织推荐责任：由各县（区）教育部门、各市直学校严格按照通知规定的条件、程序，组织推荐工作并进行公示。</w:t>
            </w:r>
          </w:p>
        </w:tc>
        <w:tc>
          <w:tcPr>
            <w:tcW w:w="1339" w:type="dxa"/>
            <w:gridSpan w:val="2"/>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各县区教育体</w:t>
            </w:r>
            <w:r>
              <w:rPr>
                <w:rFonts w:ascii="仿宋_GB2312" w:eastAsia="仿宋_GB2312" w:cs="仿宋_GB2312"/>
                <w:color w:val="000000"/>
                <w:kern w:val="0"/>
                <w:sz w:val="18"/>
                <w:szCs w:val="18"/>
              </w:rPr>
              <w:t>育</w:t>
            </w:r>
            <w:bookmarkStart w:id="0" w:name="_GoBack"/>
            <w:bookmarkEnd w:id="0"/>
            <w:r>
              <w:rPr>
                <w:rFonts w:ascii="仿宋_GB2312" w:eastAsia="仿宋_GB2312" w:cs="仿宋_GB2312" w:hint="eastAsia"/>
                <w:color w:val="000000"/>
                <w:kern w:val="0"/>
                <w:sz w:val="18"/>
                <w:szCs w:val="18"/>
              </w:rPr>
              <w:t>局</w:t>
            </w:r>
          </w:p>
        </w:tc>
      </w:tr>
      <w:tr>
        <w:trPr>
          <w:trHeight w:val="40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审核公示</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对符合条件的推荐对象进行审核并进行公示。</w:t>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组织发证</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审核合格，公示后无异议，授予市级“三好学生”“优秀学生干部”“先进班集体”证书。</w:t>
            </w:r>
          </w:p>
        </w:tc>
        <w:tc>
          <w:tcPr>
            <w:tcW w:w="1339" w:type="dxa"/>
            <w:gridSpan w:val="2"/>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5"/>
                <w:color w:val="auto"/>
              </w:rPr>
            </w:pPr>
            <w:r>
              <w:rPr>
                <w:rFonts w:ascii="仿宋_GB2312" w:eastAsia="仿宋_GB2312" w:hint="eastAsia"/>
                <w:sz w:val="22"/>
                <w:szCs w:val="22"/>
              </w:rPr>
              <w:t>市级“三好学生”“优秀学生干部”“先进班集体”申报表</w:t>
            </w: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因不履行或不正确履行行政职责，有下列情形的，行政机关及相关工作人员应承担相应责任：</w:t>
              <w:br/>
              <w:t>1.不符合条件的申请，违规受理并通过初评，造成不良影响的；</w:t>
              <w:br/>
              <w:t>2.向参评单位和个人收取费用的；</w:t>
              <w:br/>
              <w:t>3.未按照规定进行公示的；</w:t>
              <w:br/>
              <w:t>4.工作中滥用职权、徇私舞弊、玩忽职守造成不良后果的；</w:t>
              <w:br/>
              <w:t>5.工作中发生贪污腐败行为的；</w:t>
              <w:br/>
              <w:t>6.其他违反法律法规规章文件规定的行为。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3865058</w:t>
              <w:br/>
              <w:t>2.投诉举报电话：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w:t>
            </w:r>
            <w:r>
              <w:rPr>
                <w:rFonts w:ascii="仿宋_GB2312" w:eastAsia="仿宋_GB2312" w:cs="仿宋_GB2312"/>
                <w:color w:val="000000"/>
                <w:kern w:val="0"/>
                <w:sz w:val="18"/>
                <w:szCs w:val="18"/>
              </w:rPr>
              <w:t>92</w:t>
            </w:r>
          </w:p>
          <w:p>
            <w:pPr>
              <w:widowControl/>
              <w:spacing w:line="240" w:lineRule="exact"/>
              <w:jc w:val="left"/>
              <w:textAlignment w:val="center"/>
              <w:rPr>
                <w:rFonts w:ascii="黑体" w:eastAsia="黑体" w:cs="黑体"/>
                <w:color w:val="000000"/>
                <w:sz w:val="24"/>
              </w:rPr>
            </w:pPr>
            <w:r>
              <w:rPr>
                <w:rFonts w:ascii="仿宋_GB2312" w:eastAsia="仿宋_GB2312" w:cs="仿宋_GB2312" w:hint="eastAsia"/>
                <w:color w:val="000000"/>
                <w:kern w:val="0"/>
                <w:sz w:val="18"/>
                <w:szCs w:val="18"/>
              </w:rPr>
              <w:t>3.纪检监察投诉：市纪委驻市教育局纪检组，电话：0335-3865115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行政奖励</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对学校思想政治教育先进集体、先进个人等表彰（推荐报省）</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widowControl/>
              <w:spacing w:line="240" w:lineRule="exact"/>
              <w:textAlignment w:val="center"/>
              <w:rPr>
                <w:rFonts w:ascii="仿宋_GB2312" w:eastAsia="仿宋_GB2312" w:cs="仿宋_GB2312"/>
                <w:kern w:val="0"/>
                <w:sz w:val="18"/>
                <w:szCs w:val="18"/>
              </w:rPr>
            </w:pPr>
            <w:r>
              <w:rPr>
                <w:rFonts w:ascii="仿宋_GB2312" w:eastAsia="仿宋_GB2312" w:cs="仿宋_GB2312" w:hint="eastAsia"/>
                <w:kern w:val="0"/>
                <w:sz w:val="18"/>
                <w:szCs w:val="18"/>
              </w:rPr>
              <w:t>1.《中小学德育工作指南》（教基〔2017〕8号）第五条。</w:t>
            </w:r>
          </w:p>
          <w:p>
            <w:pPr>
              <w:spacing w:line="240" w:lineRule="exact"/>
              <w:rPr>
                <w:rFonts w:ascii="黑体" w:eastAsia="黑体" w:cs="黑体"/>
                <w:b/>
                <w:bCs/>
                <w:color w:val="000000"/>
                <w:szCs w:val="21"/>
              </w:rPr>
            </w:pPr>
            <w:r>
              <w:rPr>
                <w:rFonts w:ascii="仿宋_GB2312" w:eastAsia="仿宋_GB2312" w:cs="仿宋_GB2312" w:hint="eastAsia"/>
                <w:kern w:val="0"/>
                <w:sz w:val="18"/>
                <w:szCs w:val="18"/>
              </w:rPr>
              <w:t>2.《中小学德育工作规程》（1998年3月16日国家教委公布，根据2010年12月13日教育部令第30号修正）第三十二条、第三十三条。</w:t>
            </w:r>
            <w:r>
              <w:rPr>
                <w:rFonts w:ascii="仿宋_GB2312" w:eastAsia="仿宋_GB2312" w:cs="仿宋_GB2312" w:hint="eastAsia"/>
                <w:color w:val="FF0000"/>
                <w:kern w:val="0"/>
                <w:sz w:val="18"/>
                <w:szCs w:val="18"/>
              </w:rPr>
              <w:br/>
            </w:r>
            <w:r>
              <w:rPr>
                <w:rFonts w:ascii="仿宋_GB2312" w:eastAsia="仿宋_GB2312" w:cs="仿宋_GB2312" w:hint="eastAsia"/>
                <w:color w:val="000000"/>
                <w:kern w:val="0"/>
                <w:sz w:val="18"/>
                <w:szCs w:val="18"/>
              </w:rPr>
              <w:t>3.《中共中央办公厅国务院办公厅关于适应新形势进一步加强和改进中小学德育工作的意见》；依据文号：中办发〔2000〕28号；条款号：第十六条 强化中小学德育工作的表彰奖励和督导评估机制。各省、自治区、直辖市可在高中阶段评选优秀学生，省级优秀学生可获得普通高等学校保送生资格。对德育工作实绩突出的教师要进行表彰奖励。</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制定方案</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转发省教育厅文件。</w:t>
            </w:r>
          </w:p>
        </w:tc>
        <w:tc>
          <w:tcPr>
            <w:tcW w:w="1339" w:type="dxa"/>
            <w:gridSpan w:val="2"/>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组织推荐</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对各县（区）教育部门和各市直学校推荐拟报省对象进行材料审核。</w:t>
            </w:r>
          </w:p>
        </w:tc>
        <w:tc>
          <w:tcPr>
            <w:tcW w:w="1339" w:type="dxa"/>
            <w:gridSpan w:val="2"/>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各县区教体局</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审核公示</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对符合条件的推荐报省对象进行公示</w:t>
            </w:r>
          </w:p>
        </w:tc>
        <w:tc>
          <w:tcPr>
            <w:tcW w:w="1339" w:type="dxa"/>
            <w:gridSpan w:val="2"/>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表彰责任</w:t>
            </w:r>
          </w:p>
        </w:tc>
        <w:tc>
          <w:tcPr>
            <w:tcW w:w="5287" w:type="dxa"/>
            <w:gridSpan w:val="5"/>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由省教育厅进行表彰，并印发证书</w:t>
            </w:r>
          </w:p>
        </w:tc>
        <w:tc>
          <w:tcPr>
            <w:tcW w:w="1339" w:type="dxa"/>
            <w:gridSpan w:val="2"/>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省教育厅</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spacing w:line="240" w:lineRule="exact"/>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是否容缺办理</w:t>
            </w:r>
          </w:p>
        </w:tc>
        <w:tc>
          <w:tcPr>
            <w:tcW w:w="2498" w:type="dxa"/>
            <w:gridSpan w:val="3"/>
            <w:tcBorders>
              <w:tl2br w:val="nil"/>
              <w:tr2bl w:val="nil"/>
            </w:tcBorders>
            <w:shd w:val="clear" w:color="auto" w:fill="auto"/>
            <w:vAlign w:val="center"/>
          </w:tcPr>
          <w:p>
            <w:pPr>
              <w:spacing w:line="240" w:lineRule="exact"/>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spacing w:line="240" w:lineRule="exact"/>
              <w:rPr>
                <w:color w:val="000000"/>
                <w:kern w:val="0"/>
              </w:rPr>
            </w:pPr>
            <w:r>
              <w:rPr>
                <w:rFonts w:ascii="仿宋_GB2312" w:eastAsia="仿宋_GB2312" w:cs="仿宋_GB2312" w:hint="eastAsia"/>
                <w:color w:val="000000"/>
                <w:kern w:val="0"/>
                <w:sz w:val="18"/>
                <w:szCs w:val="18"/>
              </w:rPr>
              <w:t>思想政治教育先进集体、先进个人申报表</w:t>
            </w: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因不履行或不正确履行行政职责，有下列情形的，行政机关及相关工作人员应承担相应责任：</w:t>
              <w:br/>
              <w:t>1.不符合条件的申请，违规受理并通过初评，造成不良影响的；</w:t>
              <w:br/>
              <w:t>2.向参评单位和个人收取费用的；</w:t>
              <w:br/>
              <w:t>3.未按照规定进行公示的；</w:t>
              <w:br/>
              <w:t>4.工作中滥用职权、徇私舞弊、玩忽职守造成不良后果的；</w:t>
              <w:br/>
              <w:t>5.工作中发生贪污腐败行为的；</w:t>
              <w:br/>
              <w:t>6.其他违反法律法规规章文件规定的行为。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3865058</w:t>
              <w:br/>
              <w:t>2.投诉举报电话：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w:t>
            </w:r>
            <w:r>
              <w:rPr>
                <w:rFonts w:ascii="仿宋_GB2312" w:eastAsia="仿宋_GB2312" w:cs="仿宋_GB2312"/>
                <w:color w:val="000000"/>
                <w:kern w:val="0"/>
                <w:sz w:val="18"/>
                <w:szCs w:val="18"/>
              </w:rPr>
              <w:t>92</w:t>
            </w:r>
          </w:p>
          <w:p>
            <w:pPr>
              <w:widowControl/>
              <w:spacing w:line="240" w:lineRule="exact"/>
              <w:jc w:val="left"/>
              <w:textAlignment w:val="center"/>
              <w:rPr>
                <w:rFonts w:ascii="黑体" w:eastAsia="黑体" w:cs="黑体"/>
                <w:color w:val="000000"/>
                <w:sz w:val="24"/>
              </w:rPr>
            </w:pPr>
            <w:r>
              <w:rPr>
                <w:rFonts w:ascii="仿宋_GB2312" w:eastAsia="仿宋_GB2312" w:cs="仿宋_GB2312" w:hint="eastAsia"/>
                <w:color w:val="000000"/>
                <w:kern w:val="0"/>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对学校体育、卫生、艺术、国防教育工作和校外活动场所的检查</w:t>
            </w:r>
          </w:p>
        </w:tc>
      </w:tr>
      <w:tr>
        <w:trPr>
          <w:trHeight w:val="1757"/>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黑体"/>
                <w:b/>
                <w:bCs/>
                <w:color w:val="000000"/>
                <w:szCs w:val="21"/>
              </w:rPr>
            </w:pPr>
            <w:r>
              <w:rPr>
                <w:rFonts w:ascii="仿宋_GB2312" w:eastAsia="仿宋_GB2312" w:cs="仿宋_GB2312" w:hint="eastAsia"/>
                <w:kern w:val="0"/>
                <w:sz w:val="18"/>
                <w:szCs w:val="18"/>
              </w:rPr>
              <w:t>1.《学校体育工作条例》（1990年2月20日国务院批准，1990年3月12日国家教育委员会令第8号、国家体育运动委员会令第11号发布，根据2017年3月1日《国务院关于修改和废止部分行政法规的决定》修订）第二十三条 各级教育行政部门应当健全学校体育管理机构，加强对学校体育工作的指导和检查。学校体育工作应当作为考核学校工作的一项基本内容。普通中小学校的体育工作应当列入督导计划。</w:t>
            </w:r>
            <w:r>
              <w:rPr>
                <w:rFonts w:ascii="仿宋_GB2312" w:eastAsia="仿宋_GB2312" w:cs="仿宋_GB2312" w:hint="eastAsia"/>
                <w:color w:val="FF0000"/>
                <w:kern w:val="0"/>
                <w:sz w:val="18"/>
                <w:szCs w:val="18"/>
              </w:rPr>
              <w:br/>
            </w:r>
            <w:r>
              <w:rPr>
                <w:rFonts w:ascii="仿宋_GB2312" w:eastAsia="仿宋_GB2312" w:cs="仿宋_GB2312" w:hint="eastAsia"/>
                <w:kern w:val="0"/>
                <w:sz w:val="18"/>
                <w:szCs w:val="18"/>
              </w:rPr>
              <w:t>2.《学校卫生工作条例》（1990年6月4日国家教委令第10号发布施行）第四条 教育行政部门负责学校卫生工作的行政管理。卫生行政部门负责对学校卫生工作的监督指导。</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检查</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对全市学校体育、卫生、艺术、国防教育工作和校外活动场所进行监督检查。</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市教育局基础教育科</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处置</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组织督导检查人员到现场进行监督检查，对监督检查发现的问题，责令限期整改、依法实施处罚。</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市教育局基础教育科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移送</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综合监督检查情况，及时予以通报，对构成违法犯罪的移交司法机关。</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市教育局基础教育科</w:t>
            </w:r>
          </w:p>
        </w:tc>
      </w:tr>
      <w:tr>
        <w:trPr>
          <w:trHeight w:val="624"/>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仿宋_GB2312" w:eastAsia="仿宋_GB2312" w:cs="仿宋_GB2312" w:hint="eastAsia"/>
                <w:color w:val="000000"/>
                <w:kern w:val="0"/>
                <w:sz w:val="18"/>
                <w:szCs w:val="18"/>
              </w:rPr>
              <w:t>事后监管</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对监督检查发现的问题，相关学校整改完成后，对整改情况进行复查，直至问题销账。</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市教育局基础教育科</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5"/>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因不履行或不正确履行行政职责，有下列情形的，行政机关及相关工作人员应承担相应责任：</w:t>
              <w:br/>
              <w:t>1.不符合条件的申请，违规受理并通过检查，造成不良影响的；</w:t>
              <w:br/>
              <w:t>2.向被查单位和个人收取费用的；</w:t>
              <w:br/>
              <w:t>3.工作中滥用职权、徇私舞弊、玩忽职守造成不良后果的；</w:t>
              <w:br/>
              <w:t>4.工作中发生贪污腐败行为的；</w:t>
              <w:br/>
              <w:t>5.其他违反法律法规规章文件规定的行为。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3865058</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2.投诉举报电话：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386509</w:t>
            </w:r>
            <w:r>
              <w:rPr>
                <w:rFonts w:ascii="仿宋_GB2312" w:eastAsia="仿宋_GB2312" w:cs="仿宋_GB2312"/>
                <w:color w:val="000000"/>
                <w:kern w:val="0"/>
                <w:sz w:val="18"/>
                <w:szCs w:val="18"/>
              </w:rPr>
              <w:t>2</w:t>
            </w:r>
          </w:p>
          <w:p>
            <w:pPr>
              <w:widowControl/>
              <w:spacing w:line="240" w:lineRule="exact"/>
              <w:jc w:val="left"/>
              <w:textAlignment w:val="center"/>
              <w:rPr>
                <w:rFonts w:ascii="黑体" w:eastAsia="仿宋_GB2312" w:cs="黑体" w:hAnsi="黑体"/>
                <w:color w:val="000000"/>
                <w:sz w:val="24"/>
              </w:rPr>
            </w:pPr>
            <w:r>
              <w:rPr>
                <w:rFonts w:ascii="仿宋_GB2312" w:eastAsia="仿宋_GB2312" w:cs="仿宋_GB2312" w:hint="eastAsia"/>
                <w:color w:val="000000"/>
                <w:kern w:val="0"/>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left"/>
      </w:pPr>
      <w:r>
        <w:br w:type="page"/>
      </w:r>
    </w:p>
    <w:p>
      <w:pPr>
        <w:widowControl/>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履职行权规程</w:t>
      </w:r>
    </w:p>
    <w:tbl>
      <w:tblPr>
        <w:jc w:val="center"/>
        <w:tblW w:w="10298"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编号</w:t>
            </w:r>
          </w:p>
        </w:tc>
        <w:tc>
          <w:tcPr>
            <w:tcW w:w="169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p>
        </w:tc>
        <w:tc>
          <w:tcPr>
            <w:tcW w:w="1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r>
              <w:rPr>
                <w:rFonts w:ascii="黑体" w:eastAsia="黑体" w:cs="黑体" w:hint="eastAsia"/>
                <w:b/>
                <w:bCs/>
                <w:szCs w:val="21"/>
              </w:rPr>
              <w:t>权力类型</w:t>
            </w:r>
          </w:p>
        </w:tc>
        <w:tc>
          <w:tcPr>
            <w:tcW w:w="196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行政检查</w:t>
            </w:r>
          </w:p>
        </w:tc>
        <w:tc>
          <w:tcPr>
            <w:tcW w:w="155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实施主体</w:t>
            </w:r>
          </w:p>
        </w:tc>
        <w:tc>
          <w:tcPr>
            <w:tcW w:w="193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市教育局</w:t>
            </w:r>
          </w:p>
        </w:tc>
      </w:tr>
      <w:tr>
        <w:trPr>
          <w:trHeight w:val="405"/>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事项名称</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center"/>
              <w:rPr>
                <w:rFonts w:ascii="仿宋_GB2312" w:eastAsia="仿宋_GB2312" w:cs="仿宋_GB2312"/>
                <w:sz w:val="18"/>
                <w:szCs w:val="18"/>
              </w:rPr>
            </w:pPr>
            <w:r>
              <w:rPr>
                <w:rFonts w:ascii="仿宋_GB2312" w:eastAsia="仿宋_GB2312" w:cs="仿宋_GB2312" w:hint="eastAsia"/>
                <w:sz w:val="18"/>
                <w:szCs w:val="18"/>
              </w:rPr>
              <w:t>对职业学校办学行为的检查</w:t>
            </w:r>
          </w:p>
        </w:tc>
      </w:tr>
      <w:tr>
        <w:trPr>
          <w:trHeight w:val="2132"/>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履职依据</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spacing w:line="240" w:lineRule="exact"/>
              <w:rPr>
                <w:rFonts w:ascii="黑体" w:eastAsia="黑体" w:cs="仿宋_GB2312"/>
                <w:sz w:val="18"/>
                <w:szCs w:val="18"/>
              </w:rPr>
            </w:pPr>
            <w:r>
              <w:rPr>
                <w:rFonts w:ascii="黑体" w:eastAsia="黑体" w:cs="仿宋_GB2312" w:hint="eastAsia"/>
                <w:sz w:val="18"/>
                <w:szCs w:val="18"/>
              </w:rPr>
              <w:t>【法律法规】</w:t>
            </w:r>
          </w:p>
          <w:p>
            <w:pPr>
              <w:widowControl/>
              <w:spacing w:line="240" w:lineRule="exact"/>
              <w:rPr>
                <w:rFonts w:ascii="仿宋_GB2312" w:eastAsia="仿宋_GB2312" w:cs="仿宋_GB2312"/>
                <w:sz w:val="18"/>
                <w:szCs w:val="18"/>
                <w:lang w:val="zh-CN" w:bidi="zh-CN"/>
              </w:rPr>
            </w:pPr>
            <w:r>
              <w:rPr>
                <w:rFonts w:ascii="仿宋_GB2312" w:eastAsia="仿宋_GB2312" w:cs="仿宋_GB2312" w:hint="eastAsia"/>
                <w:sz w:val="18"/>
                <w:szCs w:val="18"/>
              </w:rPr>
              <w:t>《中华人民共和国职业教育法》</w:t>
            </w:r>
            <w:r>
              <w:rPr>
                <w:rFonts w:ascii="仿宋_GB2312" w:eastAsia="仿宋_GB2312" w:cs="仿宋_GB2312" w:hint="eastAsia"/>
                <w:sz w:val="18"/>
                <w:szCs w:val="18"/>
                <w:lang w:val="zh-CN" w:bidi="zh-CN"/>
              </w:rPr>
              <w:t>第六十五条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pPr>
              <w:spacing w:line="240" w:lineRule="exact"/>
              <w:rPr>
                <w:rFonts w:ascii="黑体" w:eastAsia="黑体" w:cs="仿宋_GB2312"/>
                <w:sz w:val="18"/>
                <w:szCs w:val="18"/>
              </w:rPr>
            </w:pPr>
            <w:r>
              <w:rPr>
                <w:rFonts w:ascii="黑体" w:eastAsia="黑体" w:cs="仿宋_GB2312" w:hint="eastAsia"/>
                <w:sz w:val="18"/>
                <w:szCs w:val="18"/>
              </w:rPr>
              <w:t>【三定规定】</w:t>
            </w:r>
          </w:p>
          <w:p>
            <w:pPr>
              <w:spacing w:line="240" w:lineRule="exact"/>
              <w:rPr>
                <w:rFonts w:ascii="仿宋_GB2312" w:eastAsia="仿宋_GB2312" w:cs="仿宋_GB2312"/>
                <w:sz w:val="18"/>
                <w:szCs w:val="18"/>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 xml:space="preserve">46号  </w:t>
            </w:r>
          </w:p>
        </w:tc>
      </w:tr>
      <w:tr>
        <w:trPr>
          <w:trHeight w:val="420"/>
        </w:trPr>
        <w:tc>
          <w:tcPr>
            <w:tcW w:w="146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履职流程</w:t>
            </w: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办理环节</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办理内容</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办理时限</w:t>
            </w: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责任科室</w:t>
            </w:r>
          </w:p>
        </w:tc>
      </w:tr>
      <w:tr>
        <w:trPr>
          <w:trHeight w:val="672"/>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受理</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根据管理权限定期对职业学校办学情况组织监督检查。</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高等教育与职业教育成人教育科</w:t>
            </w:r>
          </w:p>
        </w:tc>
      </w:tr>
      <w:tr>
        <w:trPr>
          <w:trHeight w:val="335"/>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center"/>
              <w:rPr>
                <w:rFonts w:ascii="仿宋_GB2312" w:eastAsia="仿宋_GB2312" w:cs="仿宋_GB2312"/>
                <w:sz w:val="18"/>
                <w:szCs w:val="18"/>
              </w:rPr>
            </w:pPr>
            <w:r>
              <w:rPr>
                <w:rFonts w:ascii="仿宋_GB2312" w:eastAsia="仿宋_GB2312" w:cs="仿宋_GB2312" w:hint="eastAsia"/>
                <w:sz w:val="18"/>
                <w:szCs w:val="18"/>
              </w:rPr>
              <w:t>处置</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对监督检查发现的问题，责令限期整改，依法实施处罚。</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高等教育与职业教育成人教育科</w:t>
            </w:r>
          </w:p>
        </w:tc>
      </w:tr>
      <w:tr>
        <w:trPr>
          <w:trHeight w:val="489"/>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center"/>
              <w:rPr>
                <w:rFonts w:ascii="仿宋_GB2312" w:eastAsia="仿宋_GB2312" w:cs="仿宋_GB2312"/>
                <w:sz w:val="18"/>
                <w:szCs w:val="18"/>
              </w:rPr>
            </w:pPr>
            <w:r>
              <w:rPr>
                <w:rFonts w:ascii="仿宋_GB2312" w:eastAsia="仿宋_GB2312" w:cs="仿宋_GB2312" w:hint="eastAsia"/>
                <w:sz w:val="18"/>
                <w:szCs w:val="18"/>
              </w:rPr>
              <w:t>事后管理</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对监督检查发现的问题，职业学校整改完成后，对整改情况组织进行核查。</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高等教育与职业教育成人教育科</w:t>
            </w:r>
          </w:p>
        </w:tc>
      </w:tr>
      <w:tr>
        <w:trPr>
          <w:trHeight w:val="501"/>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b/>
              </w:rPr>
            </w:pPr>
            <w:r>
              <w:rPr>
                <w:rFonts w:ascii="黑体" w:eastAsia="黑体" w:hint="eastAsia"/>
                <w:b/>
              </w:rPr>
              <w:t>办理渠道</w:t>
            </w:r>
          </w:p>
        </w:tc>
        <w:tc>
          <w:tcPr>
            <w:tcW w:w="463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黑体" w:eastAsia="黑体" w:cs="黑体" w:hint="eastAsia"/>
                <w:b/>
                <w:bCs/>
                <w:szCs w:val="21"/>
              </w:rPr>
              <w:t>是否容缺办理</w:t>
            </w:r>
          </w:p>
        </w:tc>
        <w:tc>
          <w:tcPr>
            <w:tcW w:w="249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p>
        </w:tc>
      </w:tr>
      <w:tr>
        <w:trPr>
          <w:trHeight w:val="4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所需资料</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5"/>
              </w:rPr>
            </w:pPr>
          </w:p>
        </w:tc>
      </w:tr>
      <w:tr>
        <w:trPr>
          <w:trHeight w:val="1170"/>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追责情形</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5"/>
              </w:rPr>
            </w:pPr>
            <w:r>
              <w:rPr>
                <w:rStyle w:val="15"/>
              </w:rPr>
              <w:t>因不履行或不正确履行行政职责，有下列情形的，行政机关及相关工作人员应承担相应责任：</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1.不按管理权限对职业学校办学情况组织监督检查；</w:t>
              <w:br/>
              <w:t>2.对在检查中发现的问题，不责令限期整改、不依法实施处罚；</w:t>
              <w:br/>
              <w:t>3.对监督检查发现的问题，学校整改完成后，不对整改情况组织核查；</w:t>
              <w:br/>
              <w:t>4.其他违反法律法规规章文件规定的行为。</w:t>
            </w:r>
          </w:p>
        </w:tc>
      </w:tr>
      <w:tr>
        <w:trPr>
          <w:trHeight w:val="63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监督方式</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sz w:val="18"/>
                <w:szCs w:val="18"/>
              </w:rPr>
              <w:t>3865057</w:t>
              <w:br/>
              <w:t>2.投诉举报电话：</w:t>
            </w:r>
            <w:r>
              <w:rPr>
                <w:rFonts w:ascii="仿宋_GB2312" w:eastAsia="仿宋_GB2312" w:cs="黑体"/>
                <w:color w:val="000000"/>
                <w:kern w:val="0"/>
                <w:sz w:val="18"/>
                <w:szCs w:val="18"/>
              </w:rPr>
              <w:t>0335-</w:t>
            </w:r>
            <w:r>
              <w:rPr>
                <w:rFonts w:ascii="仿宋_GB2312" w:eastAsia="仿宋_GB2312" w:cs="仿宋_GB2312"/>
                <w:sz w:val="18"/>
                <w:szCs w:val="18"/>
              </w:rPr>
              <w:t>3865056</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仿宋_GB2312" w:hint="eastAsia"/>
                <w:sz w:val="18"/>
                <w:szCs w:val="18"/>
              </w:rPr>
              <w:t>3865115</w:t>
            </w:r>
          </w:p>
        </w:tc>
      </w:tr>
      <w:tr>
        <w:trPr>
          <w:trHeight w:val="7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法定救济途径</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仿宋_GB2312" w:eastAsia="仿宋_GB2312" w:cs="仿宋_GB2312"/>
                <w:sz w:val="18"/>
                <w:szCs w:val="18"/>
              </w:rPr>
            </w:pPr>
            <w:r>
              <w:rPr>
                <w:rFonts w:ascii="仿宋_GB2312" w:eastAsia="仿宋_GB2312" w:cs="仿宋_GB2312" w:hint="eastAsia"/>
                <w:sz w:val="18"/>
                <w:szCs w:val="18"/>
              </w:rPr>
              <w:t>1．不服许可决定自知道该具体行政行为之日起三十日内向市政府申请行政复议。</w:t>
            </w:r>
          </w:p>
          <w:p>
            <w:pPr>
              <w:widowControl/>
              <w:jc w:val="left"/>
              <w:rPr>
                <w:rFonts w:ascii="黑体" w:eastAsia="黑体" w:cs="黑体"/>
                <w:b/>
                <w:bCs/>
                <w:szCs w:val="21"/>
              </w:rPr>
            </w:pPr>
            <w:r>
              <w:rPr>
                <w:rFonts w:ascii="仿宋_GB2312" w:eastAsia="仿宋_GB2312" w:cs="仿宋_GB2312" w:hint="eastAsia"/>
                <w:sz w:val="18"/>
                <w:szCs w:val="18"/>
              </w:rPr>
              <w:t>2．不服许可决定应当自知道或者应当知道作出行政行为之日起六个月内提出向海港区人民法院提起行政诉讼。</w:t>
            </w:r>
          </w:p>
        </w:tc>
      </w:tr>
      <w:tr>
        <w:trPr>
          <w:trHeight w:val="228"/>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备注</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黑体" w:eastAsia="黑体" w:cs="黑体"/>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w:t>
            </w:r>
            <w:r>
              <w:rPr>
                <w:rFonts w:ascii="仿宋_GB2312" w:eastAsia="仿宋_GB2312" w:cs="仿宋_GB2312"/>
                <w:color w:val="000000"/>
                <w:kern w:val="0"/>
                <w:sz w:val="18"/>
                <w:szCs w:val="18"/>
              </w:rPr>
              <w:t>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对各级中小学、幼儿园师德师风建设工作检查</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kern w:val="0"/>
                <w:sz w:val="18"/>
                <w:szCs w:val="18"/>
              </w:rPr>
            </w:pPr>
            <w:r>
              <w:rPr>
                <w:rFonts w:ascii="仿宋_GB2312" w:eastAsia="仿宋_GB2312" w:cs="仿宋_GB2312" w:hint="eastAsia"/>
                <w:color w:val="000000"/>
                <w:kern w:val="0"/>
                <w:sz w:val="18"/>
                <w:szCs w:val="18"/>
              </w:rPr>
              <w:t>教育部关于印发《中小学教师违反职业道德行为处理办法（2018年修订）》的通知（教师〔2018〕18号）第五条 学校及学校主管教育部门发现教师存在违反第四条列举行为的，应当及时组织调查核实，视情节轻重给予相应处理。作出处理决定前，应当听取教师的陈述和申辩，听取学生、其他教师、家长委员会或者家长代表意见，并告知教师有要求举行听证的权利。对于拟给予降低岗位等级以上的处分，教师要求听证的，拟作出处理决定的部门应当组织听证。</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rPr>
                <w:rFonts w:ascii="黑体" w:eastAsia="黑体" w:cs="黑体"/>
                <w:b/>
                <w:bCs/>
                <w:color w:val="000000"/>
                <w:szCs w:val="21"/>
              </w:rPr>
            </w:pP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kern w:val="0"/>
                <w:sz w:val="18"/>
                <w:szCs w:val="18"/>
              </w:rPr>
              <w:t>19</w:t>
            </w:r>
            <w:r>
              <w:rPr>
                <w:rFonts w:ascii="仿宋_GB2312" w:eastAsia="仿宋_GB2312" w:cs="仿宋_GB2312" w:hint="eastAsia"/>
                <w:kern w:val="0"/>
                <w:sz w:val="18"/>
                <w:szCs w:val="18"/>
              </w:rPr>
              <w:t>号  第</w:t>
            </w:r>
            <w:r>
              <w:rPr>
                <w:rFonts w:ascii="仿宋_GB2312" w:eastAsia="仿宋_GB2312" w:cs="仿宋_GB2312"/>
                <w:kern w:val="0"/>
                <w:sz w:val="18"/>
                <w:szCs w:val="18"/>
              </w:rPr>
              <w:t>七</w:t>
            </w:r>
            <w:r>
              <w:rPr>
                <w:rFonts w:ascii="仿宋_GB2312" w:eastAsia="仿宋_GB2312" w:cs="仿宋_GB2312" w:hint="eastAsia"/>
                <w:kern w:val="0"/>
                <w:sz w:val="18"/>
                <w:szCs w:val="18"/>
              </w:rPr>
              <w:t>条</w:t>
            </w:r>
            <w:r>
              <w:rPr>
                <w:rFonts w:ascii="仿宋_GB2312" w:eastAsia="仿宋_GB2312" w:cs="仿宋_GB2312"/>
                <w:kern w:val="0"/>
                <w:sz w:val="18"/>
                <w:szCs w:val="18"/>
              </w:rPr>
              <w:t>（六）</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1</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下发检查通知，中小学、幼儿园、中小学幼儿园做好自查整改</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教师教育与人事科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2</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检查组实地查看、听取汇报，查阅资料，组织座谈</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教师教育与人事科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3</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整理材料，问题分类。对问题明显的，当场提出整改意见</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r>
              <w:rPr>
                <w:rFonts w:ascii="仿宋_GB2312" w:eastAsia="仿宋_GB2312" w:cs="仿宋_GB2312"/>
                <w:color w:val="000000"/>
                <w:kern w:val="0"/>
                <w:sz w:val="18"/>
                <w:szCs w:val="18"/>
              </w:rPr>
              <w:t>教师教育与人事科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4</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对存在问题、需要整改的学校，限期整改并组织复查</w:t>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教师教育与人事科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5</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召开专题会议，研究汇总检查工作基本情况，提出整改意见和新的工作要求</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教师教育与人事科</w:t>
            </w:r>
          </w:p>
        </w:tc>
      </w:tr>
      <w:tr>
        <w:trPr>
          <w:trHeight w:val="5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6</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发布检查结果通告</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pPr>
            <w:r>
              <w:rPr>
                <w:rFonts w:ascii="仿宋_GB2312" w:eastAsia="仿宋_GB2312" w:cs="仿宋_GB2312"/>
                <w:color w:val="000000"/>
                <w:kern w:val="0"/>
                <w:sz w:val="18"/>
                <w:szCs w:val="18"/>
              </w:rPr>
              <w:t>教师教育与人事科</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5"/>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Style w:val="15"/>
              </w:rPr>
            </w:pPr>
            <w:r>
              <w:rPr>
                <w:rStyle w:val="15"/>
              </w:rPr>
              <w:t>因不履行或不正确履行行政职责，有下列情形的，行政机关及相关工作人员应承担相应责任：</w:t>
            </w:r>
          </w:p>
          <w:p>
            <w:pPr>
              <w:spacing w:line="240" w:lineRule="exact"/>
              <w:rPr>
                <w:rStyle w:val="15"/>
              </w:rPr>
            </w:pPr>
            <w:r>
              <w:rPr>
                <w:rStyle w:val="15"/>
              </w:rPr>
              <w:t>1.不对本辖区内工作情况组织监督检查评估的；</w:t>
            </w:r>
          </w:p>
          <w:p>
            <w:pPr>
              <w:spacing w:line="240" w:lineRule="exact"/>
              <w:rPr>
                <w:rStyle w:val="15"/>
              </w:rPr>
            </w:pPr>
            <w:r>
              <w:rPr>
                <w:rStyle w:val="15"/>
              </w:rPr>
              <w:t>2.对在监督检查评估中发现的问题，不责令限期整改、不依法实施处罚；</w:t>
            </w:r>
          </w:p>
          <w:p>
            <w:pPr>
              <w:spacing w:line="240" w:lineRule="exact"/>
              <w:rPr>
                <w:rStyle w:val="15"/>
              </w:rPr>
            </w:pPr>
            <w:r>
              <w:rPr>
                <w:rStyle w:val="15"/>
              </w:rPr>
              <w:t>3.对监督检查评估发现的问题，有关单位整改完成后，不对整改情况组织进行核查；</w:t>
            </w:r>
          </w:p>
          <w:p>
            <w:pPr>
              <w:spacing w:line="240" w:lineRule="exact"/>
              <w:rPr>
                <w:rFonts w:ascii="黑体" w:eastAsia="黑体" w:cs="黑体"/>
                <w:color w:val="000000"/>
                <w:szCs w:val="21"/>
              </w:rPr>
            </w:pPr>
            <w:r>
              <w:rPr>
                <w:rStyle w:val="15"/>
              </w:rPr>
              <w:t>4.其他违反法律法规规章文件规定的行为。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386505</w:t>
            </w:r>
            <w:r>
              <w:rPr>
                <w:rFonts w:ascii="仿宋_GB2312" w:eastAsia="仿宋_GB2312" w:cs="仿宋_GB2312"/>
                <w:color w:val="000000"/>
                <w:kern w:val="0"/>
                <w:sz w:val="18"/>
                <w:szCs w:val="18"/>
              </w:rPr>
              <w:t>5</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2.投诉举报电话：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w:t>
            </w:r>
            <w:r>
              <w:rPr>
                <w:rFonts w:ascii="仿宋_GB2312" w:eastAsia="仿宋_GB2312" w:cs="仿宋_GB2312"/>
                <w:color w:val="000000"/>
                <w:kern w:val="0"/>
                <w:sz w:val="18"/>
                <w:szCs w:val="18"/>
              </w:rPr>
              <w:t>32</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rPr>
          <w:trHeight w:val="59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517"/>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对教育经费使用合法合规性进行监督检查</w:t>
            </w:r>
            <w:r>
              <w:rPr>
                <w:rFonts w:ascii="仿宋_GB2312" w:eastAsia="仿宋_GB2312" w:cs="仿宋_GB2312"/>
                <w:color w:val="000000"/>
                <w:kern w:val="0"/>
                <w:sz w:val="18"/>
                <w:szCs w:val="18"/>
              </w:rPr>
              <w:t xml:space="preserve"> </w:t>
            </w:r>
          </w:p>
        </w:tc>
      </w:tr>
      <w:tr>
        <w:trPr>
          <w:trHeight w:val="52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963"/>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autoSpaceDE w:val="0"/>
              <w:autoSpaceDN w:val="0"/>
              <w:adjustRightInd w:val="0"/>
              <w:spacing w:line="22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《中华人民共和国教育法》（2021年4月29日第三次修正）</w:t>
            </w:r>
          </w:p>
          <w:p>
            <w:pPr>
              <w:autoSpaceDE w:val="0"/>
              <w:autoSpaceDN w:val="0"/>
              <w:adjustRightInd w:val="0"/>
              <w:spacing w:line="22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第六十三条 各级人民政府及其教育行政部门应当加强对学校及其他教育机构教育经费的监督管理，提高教育投资效益。</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检查</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对所属学校教育经费使用情况组织监督检查；</w:t>
            </w:r>
            <w:r>
              <w:rPr>
                <w:rFonts w:ascii="仿宋_GB2312" w:eastAsia="仿宋_GB2312" w:cs="黑体"/>
                <w:color w:val="000000"/>
                <w:sz w:val="18"/>
                <w:szCs w:val="18"/>
              </w:rPr>
              <w:t xml:space="preserve"> </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规财科</w:t>
            </w:r>
          </w:p>
        </w:tc>
      </w:tr>
      <w:tr>
        <w:trPr>
          <w:trHeight w:val="55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处置</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对监督检查发现的问题，责令限期整改、依法依规进行处置；</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规财科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事后管理</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学校整改完成后，对整改情况组织核查；</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规财科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决定</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核查完成后，下达处理意见书</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规财科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autoSpaceDE w:val="0"/>
              <w:autoSpaceDN w:val="0"/>
              <w:adjustRightInd w:val="0"/>
              <w:spacing w:line="240" w:lineRule="exact"/>
              <w:rPr>
                <w:rFonts w:ascii="仿宋_GB2312" w:eastAsia="仿宋_GB2312" w:cs="黑体"/>
                <w:kern w:val="0"/>
                <w:sz w:val="18"/>
                <w:szCs w:val="18"/>
              </w:rPr>
            </w:pPr>
            <w:r>
              <w:rPr>
                <w:rFonts w:ascii="仿宋_GB2312" w:eastAsia="仿宋_GB2312" w:cs="黑体" w:hint="eastAsia"/>
                <w:kern w:val="0"/>
                <w:sz w:val="18"/>
                <w:szCs w:val="18"/>
              </w:rPr>
              <w:t>1</w:t>
            </w:r>
            <w:r>
              <w:rPr>
                <w:rFonts w:ascii="仿宋_GB2312" w:eastAsia="仿宋_GB2312" w:cs="仿宋_GB2312" w:hint="eastAsia"/>
                <w:color w:val="000000"/>
                <w:kern w:val="0"/>
                <w:sz w:val="18"/>
                <w:szCs w:val="18"/>
              </w:rPr>
              <w:t>．</w:t>
            </w:r>
            <w:r>
              <w:rPr>
                <w:rFonts w:ascii="仿宋_GB2312" w:eastAsia="仿宋_GB2312" w:cs="黑体" w:hint="eastAsia"/>
                <w:kern w:val="0"/>
                <w:sz w:val="18"/>
                <w:szCs w:val="18"/>
              </w:rPr>
              <w:t>发现违法行为或者接到对违法行为的举报不予查处的,或者有其他未依照本条例履行职责的行为的；</w:t>
            </w:r>
          </w:p>
          <w:p>
            <w:pPr>
              <w:autoSpaceDE w:val="0"/>
              <w:autoSpaceDN w:val="0"/>
              <w:adjustRightInd w:val="0"/>
              <w:spacing w:line="240" w:lineRule="exact"/>
              <w:rPr>
                <w:rFonts w:ascii="黑体" w:eastAsia="黑体" w:cs="黑体"/>
                <w:color w:val="000000"/>
                <w:szCs w:val="21"/>
              </w:rPr>
            </w:pPr>
            <w:r>
              <w:rPr>
                <w:rFonts w:ascii="仿宋_GB2312" w:eastAsia="仿宋_GB2312" w:cs="黑体" w:hint="eastAsia"/>
                <w:kern w:val="0"/>
                <w:sz w:val="18"/>
                <w:szCs w:val="18"/>
              </w:rPr>
              <w:t>2</w:t>
            </w:r>
            <w:r>
              <w:rPr>
                <w:rFonts w:ascii="仿宋_GB2312" w:eastAsia="仿宋_GB2312" w:cs="仿宋_GB2312" w:hint="eastAsia"/>
                <w:color w:val="000000"/>
                <w:kern w:val="0"/>
                <w:sz w:val="18"/>
                <w:szCs w:val="18"/>
              </w:rPr>
              <w:t>．</w:t>
            </w:r>
            <w:r>
              <w:rPr>
                <w:rFonts w:ascii="仿宋_GB2312" w:eastAsia="仿宋_GB2312" w:cs="黑体" w:hint="eastAsia"/>
                <w:kern w:val="0"/>
                <w:sz w:val="18"/>
                <w:szCs w:val="18"/>
              </w:rPr>
              <w:t>其他违反法律法规规章规定的行为。</w:t>
            </w:r>
          </w:p>
        </w:tc>
      </w:tr>
      <w:tr>
        <w:trPr>
          <w:trHeight w:val="1087"/>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w:t>
            </w:r>
            <w:r>
              <w:rPr>
                <w:rFonts w:ascii="仿宋_GB2312" w:eastAsia="仿宋_GB2312" w:cs="仿宋_GB2312" w:hint="eastAsia"/>
                <w:color w:val="000000"/>
                <w:kern w:val="0"/>
                <w:sz w:val="18"/>
                <w:szCs w:val="18"/>
              </w:rPr>
              <w:t>．</w:t>
            </w:r>
            <w:r>
              <w:rPr>
                <w:rFonts w:ascii="仿宋_GB2312" w:eastAsia="仿宋_GB2312" w:cs="黑体" w:hint="eastAsia"/>
                <w:color w:val="000000"/>
                <w:kern w:val="0"/>
                <w:sz w:val="18"/>
                <w:szCs w:val="18"/>
              </w:rPr>
              <w:t>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3865052</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2</w:t>
            </w:r>
            <w:r>
              <w:rPr>
                <w:rFonts w:ascii="仿宋_GB2312" w:eastAsia="仿宋_GB2312" w:cs="仿宋_GB2312" w:hint="eastAsia"/>
                <w:color w:val="000000"/>
                <w:kern w:val="0"/>
                <w:sz w:val="18"/>
                <w:szCs w:val="18"/>
              </w:rPr>
              <w:t>．</w:t>
            </w:r>
            <w:r>
              <w:rPr>
                <w:rFonts w:ascii="仿宋_GB2312" w:eastAsia="仿宋_GB2312" w:cs="黑体" w:hint="eastAsia"/>
                <w:color w:val="000000"/>
                <w:kern w:val="0"/>
                <w:sz w:val="18"/>
                <w:szCs w:val="18"/>
              </w:rPr>
              <w:t>投诉举报电话：</w:t>
            </w:r>
            <w:r>
              <w:rPr>
                <w:rFonts w:ascii="仿宋_GB2312" w:eastAsia="仿宋_GB2312" w:cs="黑体"/>
                <w:color w:val="000000"/>
                <w:kern w:val="0"/>
                <w:sz w:val="18"/>
                <w:szCs w:val="18"/>
              </w:rPr>
              <w:t>0335-3865101</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w:t>
            </w:r>
            <w:r>
              <w:rPr>
                <w:rFonts w:ascii="仿宋_GB2312" w:eastAsia="仿宋_GB2312" w:cs="仿宋_GB2312" w:hint="eastAsia"/>
                <w:color w:val="000000"/>
                <w:kern w:val="0"/>
                <w:sz w:val="18"/>
                <w:szCs w:val="18"/>
              </w:rPr>
              <w:t>．</w:t>
            </w:r>
            <w:r>
              <w:rPr>
                <w:rFonts w:ascii="仿宋_GB2312" w:eastAsia="仿宋_GB2312" w:cs="黑体" w:hint="eastAsia"/>
                <w:color w:val="000000"/>
                <w:kern w:val="0"/>
                <w:sz w:val="18"/>
                <w:szCs w:val="18"/>
              </w:rPr>
              <w:t>纪检监察投诉：市纪委驻教育局纪检组，电话：</w:t>
            </w:r>
            <w:r>
              <w:rPr>
                <w:rFonts w:ascii="仿宋_GB2312" w:eastAsia="仿宋_GB2312" w:cs="黑体"/>
                <w:color w:val="000000"/>
                <w:kern w:val="0"/>
                <w:sz w:val="18"/>
                <w:szCs w:val="18"/>
              </w:rPr>
              <w:t>0335-3</w:t>
            </w:r>
            <w:r>
              <w:rPr>
                <w:rFonts w:ascii="仿宋_GB2312" w:eastAsia="仿宋_GB2312" w:cs="黑体" w:hint="eastAsia"/>
                <w:color w:val="000000"/>
                <w:kern w:val="0"/>
                <w:sz w:val="18"/>
                <w:szCs w:val="18"/>
              </w:rPr>
              <w:t>865115</w:t>
            </w:r>
          </w:p>
        </w:tc>
      </w:tr>
      <w:tr>
        <w:trPr>
          <w:trHeight w:val="1089"/>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1．不服许可决定自知道该具体行政行为之日起六十日内向市政府申请行政复议。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2．不服许可决定应当自知道或者应当知道做出行政行为之日起六个月内提出向海港区人民法院提起行政诉讼。</w:t>
            </w:r>
          </w:p>
        </w:tc>
      </w:tr>
      <w:tr>
        <w:trPr>
          <w:trHeight w:val="222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keepNext w:val="0"/>
        <w:widowControl w:val="0"/>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学校安全工作（含食品卫生安全）监管</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r>
              <w:rPr>
                <w:rFonts w:ascii="仿宋_GB2312" w:eastAsia="仿宋_GB2312" w:cs="仿宋_GB2312" w:hint="eastAsia"/>
                <w:color w:val="000000"/>
                <w:kern w:val="0"/>
                <w:sz w:val="18"/>
                <w:szCs w:val="18"/>
              </w:rPr>
              <w:t>1.《中小学幼儿园安全管理办法》第七条 教育行政部门对学校安全工作履行下列职责：（一）全面掌握学校安全工作状况，制定学校安全工作考核目标；（二）建立安全工作责任制和事故责任追究制；（三）及时了解学校安全教育情况；（四）制定校园安全的应急预案；（五）协调政府其他相关职能部门共同做好学校安全管理工作。2.《河北省学校安全管理规定》第八条 县级以上人民政府教育行政部门应当对学校安全工作履行下列职责：（一）制定学校安全工作考核标准和办法；（二）建立安全工作责任制和事故责任追究制；（三）指导学校安全教育工作；（四）协调政府有关部门共同做好学校安全管理工作；（五）指导、监督下级教育行政部门和学校制定学校安全应急预案；（六）配合当地人民政府指导学校妥善处理学生伤害事故。教育督导机构应当组织学校安全工作的专项督导。3.《学校食堂与学生集体用餐卫生管理规定》第三条 学校食堂与学生集体用餐的卫生管理必须坚持预防为主的工作方针，实行卫生行政部门监督指导、教育行政部门管理督查、学校具体实施的工作原则。</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hint="eastAsia"/>
                <w:kern w:val="0"/>
                <w:sz w:val="18"/>
                <w:szCs w:val="18"/>
              </w:rPr>
              <w:t>46号 第七条第七款 指导各级各类学校及幼儿园安全宣传教育及监督管理。协调有关部门开展学校及周边治安综合治理工作，指导学校和幼儿园安全事故处置工作以及其他涉及学校和幼儿园安全的工作。</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383"/>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制定方案</w:t>
            </w:r>
          </w:p>
        </w:tc>
        <w:tc>
          <w:tcPr>
            <w:tcW w:w="5287"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制定学校安全工作检查方案</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vAlign w:val="center"/>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安全科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实地检查</w:t>
            </w:r>
          </w:p>
        </w:tc>
        <w:tc>
          <w:tcPr>
            <w:tcW w:w="5287"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采取“四不两直”和随机抽查方式进行检查，采取文字或影像记录</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安全科</w:t>
            </w:r>
          </w:p>
        </w:tc>
      </w:tr>
      <w:tr>
        <w:trPr>
          <w:trHeight w:val="41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责令整改</w:t>
            </w:r>
          </w:p>
        </w:tc>
        <w:tc>
          <w:tcPr>
            <w:tcW w:w="5287"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发现问题责令整改，下发整改通知单</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安全科</w:t>
            </w:r>
          </w:p>
        </w:tc>
      </w:tr>
      <w:tr>
        <w:trPr>
          <w:trHeight w:val="29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整改反馈</w:t>
            </w:r>
          </w:p>
        </w:tc>
        <w:tc>
          <w:tcPr>
            <w:tcW w:w="5287"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要求被检查单位限期自查整改并提供整改报告</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安全科</w:t>
            </w:r>
          </w:p>
        </w:tc>
      </w:tr>
      <w:tr>
        <w:trPr>
          <w:trHeight w:val="936"/>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实地复查</w:t>
            </w:r>
          </w:p>
        </w:tc>
        <w:tc>
          <w:tcPr>
            <w:tcW w:w="5287" w:type="dxa"/>
            <w:gridSpan w:val="5"/>
            <w:tcBorders>
              <w:tl2br w:val="nil"/>
              <w:tr2bl w:val="nil"/>
            </w:tcBorders>
            <w:shd w:val="clear" w:color="auto" w:fill="auto"/>
            <w:vAlign w:val="center"/>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已整改的，销号并整理归档；未整改或整改不到位的，需立案查处的，转入行政处罚程序，涉嫌犯罪的，依法移送司法机关，暂时无法整改的，挂牌督办。</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安全科</w:t>
            </w:r>
          </w:p>
        </w:tc>
      </w:tr>
      <w:tr>
        <w:trPr>
          <w:trHeight w:val="36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383"/>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5"/>
                <w:color w:val="auto"/>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因不履行或不正确履行行政职责，有下列情形的，行政机关及相关工作人员应承担相应责任：</w:t>
              <w:br/>
              <w:t>1.监督检查把关不严，给学校和个人造成损失，产生严重后果的；</w:t>
              <w:br/>
              <w:t>2.在考核过程中，工作人员滥用职权、玩忽职守的；</w:t>
              <w:br/>
              <w:t>3.在考核过程中发生腐败行为的；</w:t>
              <w:br/>
              <w:t>4.其他违反法律法规规章文件规定的行为。</w:t>
            </w:r>
          </w:p>
        </w:tc>
      </w:tr>
      <w:tr>
        <w:trPr>
          <w:trHeight w:val="48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 xml:space="preserve">3865060 </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2.投诉举报电话：</w:t>
            </w:r>
            <w:r>
              <w:rPr>
                <w:rFonts w:ascii="仿宋_GB2312" w:eastAsia="仿宋_GB2312" w:cs="黑体"/>
                <w:color w:val="000000"/>
                <w:kern w:val="0"/>
                <w:sz w:val="18"/>
                <w:szCs w:val="18"/>
              </w:rPr>
              <w:t>0335-</w:t>
            </w:r>
            <w:r>
              <w:rPr>
                <w:rFonts w:ascii="仿宋_GB2312" w:eastAsia="仿宋_GB2312" w:cs="仿宋_GB2312"/>
                <w:color w:val="000000"/>
                <w:kern w:val="0"/>
                <w:sz w:val="18"/>
                <w:szCs w:val="18"/>
              </w:rPr>
              <w:t>3865061</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3.纪检检查投诉：</w:t>
            </w:r>
            <w:r>
              <w:rPr>
                <w:rFonts w:ascii="仿宋_GB2312" w:eastAsia="仿宋_GB2312" w:cs="黑体" w:hint="eastAsia"/>
                <w:color w:val="000000"/>
                <w:kern w:val="0"/>
                <w:sz w:val="18"/>
                <w:szCs w:val="18"/>
              </w:rPr>
              <w:t>市纪委驻教育局纪检组，电话：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w:t>
            </w:r>
            <w:r>
              <w:rPr>
                <w:rFonts w:ascii="仿宋_GB2312" w:eastAsia="仿宋_GB2312" w:cs="黑体"/>
                <w:color w:val="000000"/>
                <w:kern w:val="0"/>
                <w:sz w:val="18"/>
                <w:szCs w:val="18"/>
              </w:rPr>
              <w:t>115</w:t>
            </w:r>
          </w:p>
        </w:tc>
      </w:tr>
      <w:tr>
        <w:trPr>
          <w:trHeight w:val="621"/>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不服许可决定自知道该具体行政行为之日起六十日内向市政府申请行政复议。</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市政府教育督导委员会办公室</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对县（区）政府履行教育职责评价</w:t>
            </w:r>
          </w:p>
        </w:tc>
      </w:tr>
      <w:tr>
        <w:trPr>
          <w:trHeight w:val="3939"/>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《中华人民共和国教育法》（1995年3月18日主席令第四十五号2015年12月27日第二次修正）第二十五条：“国家实行教育督导制度和学校及其他教育机构教育评估制度”。</w:t>
            </w:r>
          </w:p>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 《中华人民共和国义务教育法》（2015年4月24日予以修正）第八条：“人民政府教育督导机构对义务教育工作执行法律法规情况、教育教学质量以及义务教育均衡发展状况等进行督导，督导报告向社会公布。”。</w:t>
            </w:r>
          </w:p>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 《教育督导条例》（国务院令第624号）全文。</w:t>
            </w:r>
          </w:p>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 《国务院办公厅关于印发对省级人民政府履行教育职责的评价办法的通知》（国办发〔2017〕49号）全文。</w:t>
            </w:r>
          </w:p>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 《河北省人民政府办公厅关于印发河北省贯彻落实〈对省级人民政府履行教育职责的评价办法〉的实施方案的通知》（冀政办字〔2017〕123号）全文。</w:t>
            </w:r>
          </w:p>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 《河北省人民政府教育督导委员会关于印发〈河北省县级人民政府履行教育职责评价实施办法（试行）〉的通知》（冀教督委〔2018〕2号）和  《中共中央办公厅、国务院办公厅关于深化新时代教育督导体制机制改革的意见》（厅字 〔2020〕1号）全文。</w:t>
            </w:r>
          </w:p>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《省委办公厅、省政府办公厅关于深化新时代教育督导体制机制改革的实施方案》（冀办字〔2020〕16号）全文。</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仿宋_GB2312" w:eastAsia="仿宋_GB2312" w:cs="仿宋_GB2312" w:hint="eastAsia"/>
                <w:color w:val="000000"/>
                <w:kern w:val="0"/>
                <w:sz w:val="18"/>
                <w:szCs w:val="18"/>
              </w:rPr>
              <w:t>起草评估内容</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深入调查研究，总结实践经验，广泛听取意见。</w:t>
              <w:br/>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r>
              <w:rPr>
                <w:rFonts w:ascii="黑体" w:eastAsia="黑体" w:cs="黑体" w:hint="eastAsia"/>
                <w:color w:val="000000"/>
                <w:sz w:val="18"/>
                <w:szCs w:val="18"/>
              </w:rPr>
              <w:t>6月底前</w:t>
            </w: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督导办</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仿宋_GB2312" w:eastAsia="仿宋_GB2312" w:cs="仿宋_GB2312" w:hint="eastAsia"/>
                <w:color w:val="000000"/>
                <w:kern w:val="0"/>
                <w:sz w:val="18"/>
                <w:szCs w:val="18"/>
              </w:rPr>
              <w:t>决定公布责任</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经部门有关会议研究决定并向社会公布。</w:t>
              <w:br/>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r>
              <w:rPr>
                <w:rFonts w:ascii="黑体" w:eastAsia="黑体" w:cs="黑体" w:hint="eastAsia"/>
                <w:color w:val="000000"/>
                <w:sz w:val="18"/>
                <w:szCs w:val="18"/>
              </w:rPr>
              <w:t>年底前</w:t>
            </w: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督导办</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仿宋_GB2312" w:eastAsia="仿宋_GB2312" w:cs="仿宋_GB2312" w:hint="eastAsia"/>
                <w:color w:val="000000"/>
                <w:kern w:val="0"/>
                <w:sz w:val="18"/>
                <w:szCs w:val="18"/>
              </w:rPr>
              <w:t>解释方案责任</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对政策规定的具体含义和出现新的情况适用问题进行解释。</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r>
              <w:rPr>
                <w:rFonts w:ascii="黑体" w:eastAsia="黑体" w:cs="黑体" w:hint="eastAsia"/>
                <w:color w:val="000000"/>
                <w:sz w:val="18"/>
                <w:szCs w:val="18"/>
              </w:rPr>
              <w:t>年底前</w:t>
            </w: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督导办</w:t>
            </w:r>
          </w:p>
        </w:tc>
      </w:tr>
      <w:tr>
        <w:trPr>
          <w:trHeight w:val="366"/>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321"/>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5"/>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5"/>
              </w:rPr>
            </w:pPr>
            <w:r>
              <w:rPr>
                <w:rStyle w:val="15"/>
              </w:rPr>
              <w:t>因不履行或不正确履行职责，有下列情形的，相关工作人员应承担相应责任：</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 1.对科学、合理的意见不予采纳的；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 2.对不符合有关法律法规、不按要求履行教育职责而予以评价通过的；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 xml:space="preserve"> 3.评价过程中有不遵守中央八项规定行为的；</w:t>
            </w:r>
          </w:p>
          <w:p>
            <w:pPr>
              <w:spacing w:line="240" w:lineRule="exact"/>
              <w:rPr>
                <w:rFonts w:ascii="黑体" w:eastAsia="黑体" w:cs="黑体"/>
                <w:color w:val="000000"/>
                <w:szCs w:val="21"/>
              </w:rPr>
            </w:pPr>
            <w:r>
              <w:rPr>
                <w:rFonts w:ascii="仿宋_GB2312" w:eastAsia="仿宋_GB2312" w:cs="仿宋_GB2312" w:hint="eastAsia"/>
                <w:color w:val="000000"/>
                <w:kern w:val="0"/>
                <w:sz w:val="18"/>
                <w:szCs w:val="18"/>
              </w:rPr>
              <w:t xml:space="preserve"> 4.其他违反法律法规规章文件规定的行为。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3865063</w:t>
              <w:br/>
              <w:t>2.投诉举报电话：</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386506</w:t>
            </w:r>
            <w:r>
              <w:rPr>
                <w:rFonts w:ascii="仿宋_GB2312" w:eastAsia="仿宋_GB2312" w:cs="仿宋_GB2312"/>
                <w:color w:val="000000"/>
                <w:kern w:val="0"/>
                <w:sz w:val="18"/>
                <w:szCs w:val="18"/>
              </w:rPr>
              <w:t>2</w:t>
            </w:r>
          </w:p>
          <w:p>
            <w:pPr>
              <w:widowControl/>
              <w:spacing w:line="240" w:lineRule="exact"/>
              <w:jc w:val="left"/>
              <w:textAlignment w:val="center"/>
              <w:rPr>
                <w:rFonts w:ascii="黑体" w:eastAsia="黑体" w:cs="黑体"/>
                <w:color w:val="000000"/>
                <w:sz w:val="24"/>
              </w:rPr>
            </w:pPr>
            <w:r>
              <w:rPr>
                <w:rFonts w:ascii="仿宋_GB2312" w:eastAsia="仿宋_GB2312" w:cs="仿宋_GB2312" w:hint="eastAsia"/>
                <w:color w:val="000000"/>
                <w:kern w:val="0"/>
                <w:sz w:val="18"/>
                <w:szCs w:val="18"/>
              </w:rPr>
              <w:t>3.纪检检查投诉：</w:t>
            </w:r>
            <w:r>
              <w:rPr>
                <w:rFonts w:ascii="仿宋_GB2312" w:eastAsia="仿宋_GB2312" w:cs="黑体" w:hint="eastAsia"/>
                <w:color w:val="000000"/>
                <w:kern w:val="0"/>
                <w:sz w:val="18"/>
                <w:szCs w:val="18"/>
              </w:rPr>
              <w:t>市纪委驻教育局纪检组，电话：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w:t>
            </w:r>
            <w:r>
              <w:rPr>
                <w:rFonts w:ascii="仿宋_GB2312" w:eastAsia="仿宋_GB2312" w:cs="黑体"/>
                <w:color w:val="000000"/>
                <w:kern w:val="0"/>
                <w:sz w:val="18"/>
                <w:szCs w:val="18"/>
              </w:rPr>
              <w:t>115</w:t>
            </w:r>
          </w:p>
        </w:tc>
      </w:tr>
      <w:tr>
        <w:trPr>
          <w:trHeight w:val="501"/>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52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r>
              <w:rPr>
                <w:rFonts w:ascii="黑体" w:eastAsia="黑体" w:cs="黑体" w:hint="eastAsia"/>
                <w:b/>
                <w:bCs/>
                <w:color w:val="000000"/>
                <w:kern w:val="0"/>
                <w:szCs w:val="21"/>
              </w:rPr>
              <w:t>因国家教育督导体制机制改革于年底前完成，按照国家、省要求，此项评估工作暂停开展，后续具体事宜等待省进一步通知。</w:t>
            </w: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秦皇岛市教育局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对学校语言文字工作督导检查</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autoSpaceDE w:val="0"/>
              <w:autoSpaceDN w:val="0"/>
              <w:adjustRightInd w:val="0"/>
              <w:spacing w:line="22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国务院教育督导委员会办公室关于印发《语言文字工作督导评估暂行办法》的通知（国教督办【2015】5号）</w:t>
            </w:r>
          </w:p>
          <w:p>
            <w:pPr>
              <w:autoSpaceDE w:val="0"/>
              <w:autoSpaceDN w:val="0"/>
              <w:adjustRightInd w:val="0"/>
              <w:spacing w:line="220" w:lineRule="exact"/>
              <w:ind w:firstLineChars="200" w:firstLine="360"/>
              <w:rPr>
                <w:rFonts w:ascii="仿宋_GB2312" w:eastAsia="仿宋_GB2312" w:cs="黑体"/>
                <w:kern w:val="0"/>
                <w:sz w:val="18"/>
                <w:szCs w:val="18"/>
              </w:rPr>
            </w:pPr>
            <w:r>
              <w:rPr>
                <w:rFonts w:ascii="仿宋_GB2312" w:eastAsia="仿宋_GB2312" w:cs="黑体" w:hint="eastAsia"/>
                <w:kern w:val="0"/>
                <w:sz w:val="18"/>
                <w:szCs w:val="18"/>
              </w:rPr>
              <w:t>第一条为深入实施《中华人民共和国国家通用语言文字法》 ，全面落实《国家中长期语言文字事业改革和发展规划纲要（2012--2020年）》，督促地方政府及其有关部门认真履行语言文字工作职责，进一步推动语言文字事业发展。</w:t>
            </w:r>
          </w:p>
          <w:p>
            <w:pPr>
              <w:spacing w:line="240" w:lineRule="exact"/>
              <w:ind w:firstLineChars="200" w:firstLine="420"/>
              <w:rPr>
                <w:rFonts w:ascii="仿宋_GB2312" w:eastAsia="仿宋_GB2312" w:cs="黑体"/>
                <w:b/>
                <w:bCs/>
                <w:color w:val="000000"/>
                <w:szCs w:val="21"/>
              </w:rPr>
            </w:pP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评估原则</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监督与指导并重，反应当地语言文字工作基本情况、经验与特色，指出存在问题，提出整改要求</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市语委办</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评估内容</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督导评估主要围绕语言文字事业发展的制度建设、条件保障、宣传教育、发展水平等方面展开</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市语委办</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评估实施</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hint="eastAsia"/>
                <w:color w:val="000000"/>
                <w:sz w:val="18"/>
                <w:szCs w:val="18"/>
              </w:rPr>
              <w:t>语言文字工作督导评估每五年一轮，开展督导评估前，成立督导组。督导由督学和语言文字工作专家组成</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市语委办</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widowControl/>
              <w:spacing w:line="240" w:lineRule="exact"/>
              <w:jc w:val="left"/>
              <w:textAlignment w:val="center"/>
              <w:rPr>
                <w:rStyle w:val="15"/>
                <w:rFonts w:cs="黑体"/>
              </w:rPr>
            </w:pPr>
            <w:r>
              <w:rPr>
                <w:rStyle w:val="15"/>
                <w:rFonts w:cs="黑体"/>
              </w:rPr>
              <w:t>因不履行或不正确履行行政职责，有下列情形的，行政机关及相关工作人员应承担相应责任：</w:t>
            </w:r>
          </w:p>
          <w:p>
            <w:pPr>
              <w:widowControl/>
              <w:spacing w:line="240" w:lineRule="exact"/>
              <w:jc w:val="left"/>
              <w:textAlignment w:val="center"/>
              <w:rPr>
                <w:rStyle w:val="15"/>
                <w:rFonts w:cs="黑体"/>
              </w:rPr>
            </w:pPr>
            <w:r>
              <w:rPr>
                <w:rStyle w:val="15"/>
                <w:rFonts w:cs="黑体"/>
              </w:rPr>
              <w:t>1.不对本辖区内工作情况组织监督检查评估的；</w:t>
            </w:r>
          </w:p>
          <w:p>
            <w:pPr>
              <w:widowControl/>
              <w:spacing w:line="240" w:lineRule="exact"/>
              <w:jc w:val="left"/>
              <w:textAlignment w:val="center"/>
              <w:rPr>
                <w:rStyle w:val="15"/>
                <w:rFonts w:cs="黑体"/>
              </w:rPr>
            </w:pPr>
            <w:r>
              <w:rPr>
                <w:rStyle w:val="15"/>
                <w:rFonts w:cs="黑体"/>
              </w:rPr>
              <w:t>2.对在监督检查评估中发现的问题，不责令限期整改、不依法实施处罚；</w:t>
            </w:r>
          </w:p>
          <w:p>
            <w:pPr>
              <w:widowControl/>
              <w:spacing w:line="240" w:lineRule="exact"/>
              <w:jc w:val="left"/>
              <w:textAlignment w:val="center"/>
              <w:rPr>
                <w:rStyle w:val="15"/>
                <w:rFonts w:cs="黑体"/>
              </w:rPr>
            </w:pPr>
            <w:r>
              <w:rPr>
                <w:rStyle w:val="15"/>
                <w:rFonts w:cs="黑体"/>
              </w:rPr>
              <w:t>3.不及时予以公告；</w:t>
            </w:r>
          </w:p>
          <w:p>
            <w:pPr>
              <w:widowControl/>
              <w:spacing w:line="240" w:lineRule="exact"/>
              <w:jc w:val="left"/>
              <w:textAlignment w:val="center"/>
              <w:rPr>
                <w:rStyle w:val="15"/>
                <w:rFonts w:cs="黑体"/>
              </w:rPr>
            </w:pPr>
            <w:r>
              <w:rPr>
                <w:rStyle w:val="15"/>
                <w:rFonts w:cs="黑体"/>
              </w:rPr>
              <w:t>4.对监督检查评估发现的问题，有关单位整改完成后，不对整改情况组织进行核查；</w:t>
            </w:r>
          </w:p>
          <w:p>
            <w:pPr>
              <w:widowControl/>
              <w:spacing w:line="240" w:lineRule="exact"/>
              <w:jc w:val="left"/>
              <w:textAlignment w:val="center"/>
              <w:rPr>
                <w:rFonts w:ascii="黑体" w:eastAsia="黑体" w:cs="黑体"/>
                <w:color w:val="000000"/>
                <w:szCs w:val="21"/>
              </w:rPr>
            </w:pPr>
            <w:r>
              <w:rPr>
                <w:rStyle w:val="15"/>
                <w:rFonts w:cs="黑体"/>
              </w:rPr>
              <w:t>5.其他违反法律法规规章文件规定的行为。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黑体" w:hint="eastAsia"/>
                <w:color w:val="000000"/>
                <w:kern w:val="0"/>
                <w:sz w:val="18"/>
                <w:szCs w:val="18"/>
              </w:rPr>
              <w:t>1.业务咨询：0335-3865066</w:t>
              <w:br/>
              <w:t>2.投诉举报电话：0335-386506</w:t>
            </w:r>
            <w:r>
              <w:rPr>
                <w:rFonts w:ascii="仿宋_GB2312" w:eastAsia="仿宋_GB2312" w:cs="黑体"/>
                <w:color w:val="000000"/>
                <w:kern w:val="0"/>
                <w:sz w:val="18"/>
                <w:szCs w:val="18"/>
              </w:rPr>
              <w:t>5</w:t>
            </w:r>
          </w:p>
          <w:p>
            <w:pPr>
              <w:widowControl/>
              <w:spacing w:line="240" w:lineRule="exact"/>
              <w:jc w:val="left"/>
              <w:textAlignment w:val="center"/>
              <w:rPr>
                <w:rFonts w:ascii="黑体" w:eastAsia="黑体" w:cs="黑体"/>
                <w:color w:val="000000"/>
                <w:sz w:val="24"/>
              </w:rPr>
            </w:pPr>
            <w:r>
              <w:rPr>
                <w:rFonts w:ascii="仿宋_GB2312" w:eastAsia="仿宋_GB2312" w:cs="仿宋_GB2312" w:hint="eastAsia"/>
                <w:color w:val="000000"/>
                <w:kern w:val="0"/>
                <w:sz w:val="18"/>
                <w:szCs w:val="18"/>
              </w:rPr>
              <w:t>3.纪检检查投诉：</w:t>
            </w:r>
            <w:r>
              <w:rPr>
                <w:rFonts w:ascii="仿宋_GB2312" w:eastAsia="仿宋_GB2312" w:cs="黑体" w:hint="eastAsia"/>
                <w:color w:val="000000"/>
                <w:kern w:val="0"/>
                <w:sz w:val="18"/>
                <w:szCs w:val="18"/>
              </w:rPr>
              <w:t>市纪委驻教育局纪检组，电话：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w:t>
            </w:r>
            <w:r>
              <w:rPr>
                <w:rFonts w:ascii="仿宋_GB2312" w:eastAsia="仿宋_GB2312" w:cs="黑体"/>
                <w:color w:val="000000"/>
                <w:kern w:val="0"/>
                <w:sz w:val="18"/>
                <w:szCs w:val="18"/>
              </w:rPr>
              <w:t>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其他权力</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widowControl/>
              <w:spacing w:line="240" w:lineRule="exact"/>
              <w:jc w:val="center"/>
              <w:textAlignment w:val="center"/>
              <w:rPr>
                <w:rFonts w:ascii="仿宋_GB2312" w:eastAsia="仿宋_GB2312" w:cs="仿宋_GB2312"/>
                <w:color w:val="000000"/>
                <w:sz w:val="18"/>
                <w:szCs w:val="18"/>
              </w:rPr>
            </w:pPr>
            <w:r>
              <w:rPr>
                <w:rFonts w:ascii="仿宋_GB2312" w:eastAsia="仿宋_GB2312" w:cs="仿宋_GB2312" w:hint="eastAsia"/>
                <w:color w:val="000000"/>
                <w:kern w:val="0"/>
                <w:sz w:val="18"/>
                <w:szCs w:val="18"/>
              </w:rPr>
              <w:t>对中小学教师继续教育工作的检查</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《中小学教师继续教育规定》（教育部令第7号）第十一条第二款 市（地、州、盟）、县（区、市、旗）人民政府教育行政部门在省级人民政府教育行政部门指导下，负责管理本地区中小学教师继续教育工作。</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黑体" w:eastAsia="黑体" w:cs="黑体"/>
                <w:b/>
                <w:bCs/>
                <w:color w:val="000000"/>
                <w:szCs w:val="21"/>
              </w:rPr>
            </w:pP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kern w:val="0"/>
                <w:sz w:val="18"/>
                <w:szCs w:val="18"/>
              </w:rPr>
              <w:t>46</w:t>
            </w:r>
            <w:r>
              <w:rPr>
                <w:rFonts w:ascii="仿宋_GB2312" w:eastAsia="仿宋_GB2312" w:cs="仿宋_GB2312" w:hint="eastAsia"/>
                <w:kern w:val="0"/>
                <w:sz w:val="18"/>
                <w:szCs w:val="18"/>
              </w:rPr>
              <w:t>号 第七条（六）</w:t>
            </w:r>
            <w:r>
              <w:rPr>
                <w:rFonts w:ascii="仿宋_GB2312" w:eastAsia="仿宋_GB2312" w:cs="仿宋_GB2312"/>
                <w:kern w:val="0"/>
                <w:sz w:val="18"/>
                <w:szCs w:val="18"/>
              </w:rPr>
              <w:t xml:space="preserve"> 负责</w:t>
            </w:r>
            <w:r>
              <w:rPr>
                <w:rFonts w:ascii="仿宋_GB2312" w:eastAsia="仿宋_GB2312" w:cs="仿宋_GB2312" w:hint="eastAsia"/>
                <w:kern w:val="0"/>
                <w:sz w:val="18"/>
                <w:szCs w:val="18"/>
              </w:rPr>
              <w:t>全市教师教育工作</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落实</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学校按照规定，完成教师继续教育相关工作</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学校</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检查</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根据管理权限对学校教师继续教育工作情况进行监督检查。</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县区教育局</w:t>
            </w:r>
            <w:r>
              <w:rPr>
                <w:rFonts w:ascii="仿宋_GB2312" w:eastAsia="仿宋_GB2312" w:cs="仿宋_GB2312" w:hint="eastAsia"/>
                <w:color w:val="000000"/>
                <w:kern w:val="0"/>
                <w:sz w:val="18"/>
                <w:szCs w:val="18"/>
              </w:rPr>
              <w:t>教师</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人事</w:t>
            </w:r>
            <w:r>
              <w:rPr>
                <w:rFonts w:ascii="仿宋_GB2312" w:eastAsia="仿宋_GB2312" w:cs="仿宋_GB2312"/>
                <w:color w:val="000000"/>
                <w:kern w:val="0"/>
                <w:sz w:val="18"/>
                <w:szCs w:val="18"/>
              </w:rPr>
              <w:t>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检查</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根据管理权限对学校教师继续教育工作情况进行监督检查。</w:t>
            </w:r>
          </w:p>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对监督检查发现的问题，责令限期整改。</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市教育局</w:t>
            </w:r>
            <w:r>
              <w:rPr>
                <w:rFonts w:ascii="仿宋_GB2312" w:eastAsia="仿宋_GB2312" w:cs="仿宋_GB2312" w:hint="eastAsia"/>
                <w:color w:val="000000"/>
                <w:kern w:val="0"/>
                <w:sz w:val="18"/>
                <w:szCs w:val="18"/>
              </w:rPr>
              <w:t>教师</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与人事</w:t>
            </w:r>
            <w:r>
              <w:rPr>
                <w:rFonts w:ascii="仿宋_GB2312" w:eastAsia="仿宋_GB2312" w:cs="仿宋_GB2312"/>
                <w:color w:val="000000"/>
                <w:kern w:val="0"/>
                <w:sz w:val="18"/>
                <w:szCs w:val="18"/>
              </w:rPr>
              <w:t>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整改</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学校根据检查情况进行整改完善</w:t>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学校</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核查</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对整改情况组织进行核查。</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市</w:t>
            </w:r>
            <w:r>
              <w:rPr>
                <w:rFonts w:ascii="仿宋_GB2312" w:eastAsia="仿宋_GB2312" w:cs="仿宋_GB2312" w:hint="eastAsia"/>
                <w:color w:val="000000"/>
                <w:kern w:val="0"/>
                <w:sz w:val="18"/>
                <w:szCs w:val="18"/>
              </w:rPr>
              <w:t>县教师</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科、人事</w:t>
            </w:r>
            <w:r>
              <w:rPr>
                <w:rFonts w:ascii="仿宋_GB2312" w:eastAsia="仿宋_GB2312" w:cs="仿宋_GB2312"/>
                <w:color w:val="000000"/>
                <w:kern w:val="0"/>
                <w:sz w:val="18"/>
                <w:szCs w:val="18"/>
              </w:rPr>
              <w:t>科</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5"/>
                <w:color w:val="auto"/>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5"/>
                <w:rFonts w:cs="黑体"/>
              </w:rPr>
            </w:pPr>
            <w:r>
              <w:rPr>
                <w:rStyle w:val="15"/>
                <w:rFonts w:cs="黑体"/>
              </w:rPr>
              <w:t>因不履行或不正确履行职责，有下列情形的，行政机关及相关工作人员应承担相应责任：</w:t>
            </w:r>
          </w:p>
          <w:p>
            <w:pPr>
              <w:widowControl/>
              <w:spacing w:line="240" w:lineRule="exact"/>
              <w:jc w:val="left"/>
              <w:textAlignment w:val="center"/>
              <w:rPr>
                <w:rStyle w:val="15"/>
                <w:rFonts w:cs="黑体"/>
              </w:rPr>
            </w:pPr>
            <w:r>
              <w:rPr>
                <w:rStyle w:val="15"/>
                <w:rFonts w:cs="黑体"/>
              </w:rPr>
              <w:t>1.不按管理权限对学校继续教育工作组织监督检查；</w:t>
            </w:r>
          </w:p>
          <w:p>
            <w:pPr>
              <w:widowControl/>
              <w:spacing w:line="240" w:lineRule="exact"/>
              <w:jc w:val="left"/>
              <w:textAlignment w:val="center"/>
              <w:rPr>
                <w:rStyle w:val="15"/>
                <w:rFonts w:cs="黑体"/>
              </w:rPr>
            </w:pPr>
            <w:r>
              <w:rPr>
                <w:rStyle w:val="15"/>
                <w:rFonts w:cs="黑体"/>
              </w:rPr>
              <w:t>2.对在检查中发现的问题，不责令限期整改；</w:t>
            </w:r>
          </w:p>
          <w:p>
            <w:pPr>
              <w:widowControl/>
              <w:spacing w:line="240" w:lineRule="exact"/>
              <w:jc w:val="left"/>
              <w:textAlignment w:val="center"/>
              <w:rPr>
                <w:rStyle w:val="15"/>
                <w:rFonts w:cs="黑体"/>
              </w:rPr>
            </w:pPr>
            <w:r>
              <w:rPr>
                <w:rStyle w:val="15"/>
                <w:rFonts w:cs="黑体"/>
              </w:rPr>
              <w:t>3.对监督检查发现的问题，学校整改完成后，不对整改情况组织核查；</w:t>
            </w:r>
          </w:p>
          <w:p>
            <w:pPr>
              <w:widowControl/>
              <w:spacing w:line="240" w:lineRule="exact"/>
              <w:jc w:val="left"/>
              <w:textAlignment w:val="center"/>
              <w:rPr>
                <w:rFonts w:ascii="黑体" w:eastAsia="黑体" w:cs="黑体"/>
                <w:color w:val="000000"/>
                <w:szCs w:val="21"/>
              </w:rPr>
            </w:pPr>
            <w:r>
              <w:rPr>
                <w:rStyle w:val="15"/>
                <w:rFonts w:cs="黑体"/>
              </w:rPr>
              <w:t>4.其他违反法律法规规章文件规定的行为。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0335-3865</w:t>
            </w:r>
            <w:r>
              <w:rPr>
                <w:rFonts w:ascii="仿宋_GB2312" w:eastAsia="仿宋_GB2312" w:cs="黑体" w:hint="eastAsia"/>
                <w:color w:val="000000"/>
                <w:kern w:val="0"/>
                <w:sz w:val="18"/>
                <w:szCs w:val="18"/>
              </w:rPr>
              <w:t>103</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color w:val="000000"/>
                <w:kern w:val="0"/>
                <w:sz w:val="18"/>
                <w:szCs w:val="18"/>
              </w:rPr>
              <w:t>2</w:t>
            </w:r>
            <w:r>
              <w:rPr>
                <w:rFonts w:ascii="仿宋_GB2312" w:eastAsia="仿宋_GB2312" w:cs="黑体" w:hint="eastAsia"/>
                <w:color w:val="000000"/>
                <w:kern w:val="0"/>
                <w:sz w:val="18"/>
                <w:szCs w:val="18"/>
              </w:rPr>
              <w:t>.投诉举报电话：</w:t>
            </w:r>
            <w:r>
              <w:rPr>
                <w:rFonts w:ascii="仿宋_GB2312" w:eastAsia="仿宋_GB2312" w:cs="黑体"/>
                <w:color w:val="000000"/>
                <w:kern w:val="0"/>
                <w:sz w:val="18"/>
                <w:szCs w:val="18"/>
              </w:rPr>
              <w:t>0335-38650</w:t>
            </w:r>
            <w:r>
              <w:rPr>
                <w:rFonts w:ascii="仿宋_GB2312" w:eastAsia="仿宋_GB2312" w:cs="黑体" w:hint="eastAsia"/>
                <w:color w:val="000000"/>
                <w:kern w:val="0"/>
                <w:sz w:val="18"/>
                <w:szCs w:val="18"/>
              </w:rPr>
              <w:t>32</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963"/>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w:t>
            </w:r>
            <w:r>
              <w:rPr>
                <w:rFonts w:ascii="仿宋_GB2312" w:eastAsia="仿宋_GB2312" w:cs="仿宋_GB2312"/>
                <w:color w:val="000000"/>
                <w:kern w:val="0"/>
                <w:sz w:val="18"/>
                <w:szCs w:val="18"/>
              </w:rPr>
              <w:t>检查</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对中小学课程开设情况检查</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r>
              <w:rPr>
                <w:rFonts w:ascii="黑体" w:eastAsia="黑体" w:cs="黑体"/>
                <w:color w:val="000000"/>
                <w:kern w:val="0"/>
                <w:sz w:val="18"/>
                <w:szCs w:val="18"/>
              </w:rPr>
              <w:t>市直属高中学校</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autoSpaceDE w:val="0"/>
              <w:autoSpaceDN w:val="0"/>
              <w:adjustRightInd w:val="0"/>
              <w:spacing w:line="220" w:lineRule="exact"/>
              <w:ind w:left="0"/>
              <w:rPr>
                <w:rFonts w:ascii="仿宋_GB2312" w:eastAsia="仿宋_GB2312" w:cs="黑体"/>
                <w:kern w:val="0"/>
                <w:sz w:val="18"/>
                <w:szCs w:val="18"/>
              </w:rPr>
            </w:pPr>
            <w:r>
              <w:rPr>
                <w:rFonts w:ascii="仿宋_GB2312" w:eastAsia="仿宋_GB2312" w:cs="黑体"/>
                <w:kern w:val="0"/>
                <w:sz w:val="18"/>
                <w:szCs w:val="18"/>
              </w:rPr>
              <w:t>1.《普通高中课程方案》（2017年版2020年修订）。</w:t>
            </w:r>
          </w:p>
          <w:p>
            <w:pPr>
              <w:autoSpaceDE w:val="0"/>
              <w:autoSpaceDN w:val="0"/>
              <w:adjustRightInd w:val="0"/>
              <w:spacing w:line="220" w:lineRule="exact"/>
              <w:ind w:left="0"/>
              <w:rPr>
                <w:rFonts w:ascii="仿宋_GB2312" w:eastAsia="仿宋_GB2312" w:cs="黑体"/>
                <w:kern w:val="0"/>
                <w:sz w:val="18"/>
                <w:szCs w:val="18"/>
              </w:rPr>
            </w:pPr>
            <w:r>
              <w:rPr>
                <w:rFonts w:ascii="仿宋_GB2312" w:eastAsia="仿宋_GB2312" w:cs="黑体"/>
                <w:kern w:val="0"/>
                <w:sz w:val="18"/>
                <w:szCs w:val="18"/>
              </w:rPr>
              <w:t>2.《义务教育课程方案和课程标准（2022年版）》。</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仿宋_GB2312" w:eastAsia="仿宋_GB2312" w:cs="黑体"/>
                <w:b/>
                <w:bCs/>
                <w:color w:val="000000"/>
                <w:szCs w:val="21"/>
              </w:rPr>
            </w:pPr>
            <w:r>
              <w:rPr>
                <w:rFonts w:ascii="仿宋_GB2312" w:eastAsia="仿宋_GB2312" w:cs="黑体" w:hint="eastAsia"/>
                <w:color w:val="000000"/>
                <w:sz w:val="18"/>
                <w:szCs w:val="18"/>
              </w:rPr>
              <w:t>秦办字〔2019〕</w:t>
            </w:r>
            <w:r>
              <w:rPr>
                <w:rFonts w:ascii="仿宋_GB2312" w:eastAsia="仿宋_GB2312" w:cs="黑体"/>
                <w:color w:val="000000"/>
                <w:sz w:val="18"/>
                <w:szCs w:val="18"/>
              </w:rPr>
              <w:t>46</w:t>
            </w:r>
            <w:r>
              <w:rPr>
                <w:rFonts w:ascii="仿宋_GB2312" w:eastAsia="仿宋_GB2312" w:cs="黑体" w:hint="eastAsia"/>
                <w:color w:val="000000"/>
                <w:sz w:val="18"/>
                <w:szCs w:val="18"/>
              </w:rPr>
              <w:t xml:space="preserve">号第三条 </w:t>
            </w:r>
            <w:r>
              <w:rPr>
                <w:rFonts w:ascii="仿宋_GB2312" w:eastAsia="仿宋_GB2312" w:cs="黑体"/>
                <w:color w:val="000000"/>
                <w:sz w:val="18"/>
                <w:szCs w:val="18"/>
              </w:rPr>
              <w:t>拟订基础教育的教育教学政策,</w:t>
            </w:r>
            <w:r>
              <w:rPr>
                <w:rFonts w:ascii="仿宋_GB2312" w:eastAsia="仿宋_GB2312" w:cs="黑体" w:hint="eastAsia"/>
                <w:kern w:val="0"/>
                <w:sz w:val="18"/>
                <w:szCs w:val="18"/>
              </w:rPr>
              <w:t>推进教学和课程改革。</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检查</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color w:val="000000"/>
                <w:sz w:val="18"/>
                <w:szCs w:val="18"/>
              </w:rPr>
              <w:t>随机抽查中小学课程开设情况。</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反馈</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color w:val="000000"/>
                <w:sz w:val="18"/>
                <w:szCs w:val="18"/>
              </w:rPr>
              <w:t>反馈问题情况。</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基础教育科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监督</w:t>
            </w:r>
          </w:p>
        </w:tc>
        <w:tc>
          <w:tcPr>
            <w:tcW w:w="5287"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color w:val="000000"/>
                <w:sz w:val="18"/>
                <w:szCs w:val="18"/>
              </w:rPr>
              <w:t>监督学校整改。</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县区教育局基础教育科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仿宋_GB2312" w:eastAsia="仿宋_GB2312" w:cs="黑体" w:hint="eastAsia"/>
                <w:kern w:val="0"/>
                <w:sz w:val="18"/>
                <w:szCs w:val="18"/>
              </w:rPr>
            </w:pPr>
            <w:r>
              <w:rPr>
                <w:rFonts w:ascii="仿宋_GB2312" w:eastAsia="仿宋_GB2312" w:cs="黑体" w:hint="eastAsia"/>
                <w:kern w:val="0"/>
                <w:sz w:val="18"/>
                <w:szCs w:val="18"/>
              </w:rPr>
              <w:t>因不履行或不正确履行职责，有下列情形的，行政机关及相关工作人员应承担相应责任：</w:t>
            </w:r>
          </w:p>
          <w:p>
            <w:pPr>
              <w:spacing w:line="240" w:lineRule="exact"/>
              <w:rPr>
                <w:rFonts w:ascii="仿宋_GB2312" w:eastAsia="仿宋_GB2312" w:cs="黑体" w:hint="eastAsia"/>
                <w:kern w:val="0"/>
                <w:sz w:val="18"/>
                <w:szCs w:val="18"/>
              </w:rPr>
            </w:pPr>
            <w:r>
              <w:rPr>
                <w:rFonts w:ascii="仿宋_GB2312" w:eastAsia="仿宋_GB2312" w:cs="黑体" w:hint="eastAsia"/>
                <w:kern w:val="0"/>
                <w:sz w:val="18"/>
                <w:szCs w:val="18"/>
              </w:rPr>
              <w:t>1.不依法履行监督职责或者监督不力，造成严重后果的；</w:t>
            </w:r>
          </w:p>
          <w:p>
            <w:pPr>
              <w:spacing w:line="240" w:lineRule="exact"/>
              <w:rPr>
                <w:rFonts w:ascii="黑体" w:eastAsia="黑体" w:cs="黑体"/>
                <w:color w:val="000000"/>
                <w:szCs w:val="21"/>
              </w:rPr>
            </w:pPr>
            <w:r>
              <w:rPr>
                <w:rFonts w:ascii="仿宋_GB2312" w:eastAsia="仿宋_GB2312" w:cs="黑体" w:hint="eastAsia"/>
                <w:kern w:val="0"/>
                <w:sz w:val="18"/>
                <w:szCs w:val="18"/>
              </w:rPr>
              <w:t>2.其他违反法律法规规章文件规定的行为。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0335-3865039</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color w:val="000000"/>
                <w:kern w:val="0"/>
                <w:sz w:val="18"/>
                <w:szCs w:val="18"/>
              </w:rPr>
              <w:t>2</w:t>
            </w:r>
            <w:r>
              <w:rPr>
                <w:rFonts w:ascii="仿宋_GB2312" w:eastAsia="仿宋_GB2312" w:cs="黑体" w:hint="eastAsia"/>
                <w:color w:val="000000"/>
                <w:kern w:val="0"/>
                <w:sz w:val="18"/>
                <w:szCs w:val="18"/>
              </w:rPr>
              <w:t>.投诉举报电话：</w:t>
            </w:r>
            <w:r>
              <w:rPr>
                <w:rFonts w:ascii="仿宋_GB2312" w:eastAsia="仿宋_GB2312" w:cs="黑体"/>
                <w:color w:val="000000"/>
                <w:kern w:val="0"/>
                <w:sz w:val="18"/>
                <w:szCs w:val="18"/>
              </w:rPr>
              <w:t>0335-3865092</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42"/>
        <w:gridCol w:w="649"/>
        <w:gridCol w:w="1691"/>
        <w:gridCol w:w="1963"/>
        <w:gridCol w:w="991"/>
        <w:gridCol w:w="568"/>
        <w:gridCol w:w="771"/>
        <w:gridCol w:w="1160"/>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行政</w:t>
            </w:r>
            <w:r>
              <w:rPr>
                <w:rFonts w:ascii="仿宋_GB2312" w:eastAsia="仿宋_GB2312" w:cs="仿宋_GB2312"/>
                <w:color w:val="000000"/>
                <w:kern w:val="0"/>
                <w:sz w:val="18"/>
                <w:szCs w:val="18"/>
              </w:rPr>
              <w:t>备案</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8"/>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民办学校招生简章和广告备案</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管辖范围</w:t>
            </w:r>
          </w:p>
        </w:tc>
        <w:tc>
          <w:tcPr>
            <w:tcW w:w="8835" w:type="dxa"/>
            <w:gridSpan w:val="8"/>
            <w:tcBorders>
              <w:tl2br w:val="nil"/>
              <w:tr2bl w:val="nil"/>
            </w:tcBorders>
            <w:shd w:val="clear" w:color="auto" w:fill="auto"/>
            <w:vAlign w:val="center"/>
          </w:tcPr>
          <w:p>
            <w:pPr>
              <w:jc w:val="center"/>
              <w:rPr>
                <w:rFonts w:ascii="黑体" w:eastAsia="黑体" w:cs="黑体"/>
                <w:color w:val="000000"/>
                <w:kern w:val="0"/>
                <w:sz w:val="18"/>
                <w:szCs w:val="18"/>
              </w:rPr>
            </w:pP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8"/>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1.《中华人民共和国</w:t>
            </w:r>
            <w:r>
              <w:rPr>
                <w:rFonts w:ascii="仿宋_GB2312" w:eastAsia="仿宋_GB2312" w:cs="仿宋_GB2312"/>
                <w:kern w:val="0"/>
                <w:sz w:val="18"/>
                <w:szCs w:val="18"/>
              </w:rPr>
              <w:t>民办教育促进法</w:t>
            </w:r>
            <w:r>
              <w:rPr>
                <w:rFonts w:ascii="仿宋_GB2312" w:eastAsia="仿宋_GB2312" w:cs="仿宋_GB2312" w:hint="eastAsia"/>
                <w:kern w:val="0"/>
                <w:sz w:val="18"/>
                <w:szCs w:val="18"/>
              </w:rPr>
              <w:t>》</w:t>
              <w:br/>
              <w:t>2.</w:t>
            </w:r>
            <w:r>
              <w:rPr>
                <w:rFonts w:ascii="仿宋_GB2312" w:eastAsia="仿宋_GB2312" w:cs="仿宋_GB2312"/>
                <w:kern w:val="0"/>
                <w:sz w:val="18"/>
                <w:szCs w:val="18"/>
              </w:rPr>
              <w:t>《中华人民共和国民办教育促进法实施条例》</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仿宋_GB2312" w:eastAsia="仿宋_GB2312" w:cs="黑体"/>
                <w:b/>
                <w:bCs/>
                <w:color w:val="000000"/>
                <w:szCs w:val="21"/>
              </w:rPr>
            </w:pP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kern w:val="0"/>
                <w:sz w:val="18"/>
                <w:szCs w:val="18"/>
              </w:rPr>
              <w:t>46</w:t>
            </w:r>
            <w:r>
              <w:rPr>
                <w:rFonts w:ascii="仿宋_GB2312" w:eastAsia="仿宋_GB2312" w:cs="仿宋_GB2312" w:hint="eastAsia"/>
                <w:kern w:val="0"/>
                <w:sz w:val="18"/>
                <w:szCs w:val="18"/>
              </w:rPr>
              <w:t>号</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42"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94" w:type="dxa"/>
            <w:gridSpan w:val="4"/>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42"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受理</w:t>
            </w:r>
          </w:p>
        </w:tc>
        <w:tc>
          <w:tcPr>
            <w:tcW w:w="5294"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黑体"/>
                <w:color w:val="000000"/>
                <w:sz w:val="18"/>
                <w:szCs w:val="18"/>
              </w:rPr>
              <w:t>接受民办学校学校拟发布的招生</w:t>
            </w:r>
            <w:r>
              <w:rPr>
                <w:rFonts w:ascii="仿宋_GB2312" w:eastAsia="仿宋_GB2312" w:cs="仿宋_GB2312"/>
                <w:color w:val="000000"/>
                <w:kern w:val="0"/>
                <w:sz w:val="18"/>
                <w:szCs w:val="18"/>
              </w:rPr>
              <w:t>简章和广告备案材料</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42"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材料审查</w:t>
            </w:r>
          </w:p>
        </w:tc>
        <w:tc>
          <w:tcPr>
            <w:tcW w:w="5294" w:type="dxa"/>
            <w:gridSpan w:val="4"/>
            <w:tcBorders>
              <w:tl2br w:val="nil"/>
              <w:tr2bl w:val="nil"/>
            </w:tcBorders>
            <w:shd w:val="clear" w:color="auto" w:fill="auto"/>
            <w:vAlign w:val="center"/>
          </w:tcPr>
          <w:p>
            <w:pPr>
              <w:rPr>
                <w:rFonts w:ascii="仿宋_GB2312" w:eastAsia="仿宋_GB2312" w:cs="黑体"/>
                <w:color w:val="000000"/>
                <w:sz w:val="18"/>
                <w:szCs w:val="18"/>
              </w:rPr>
            </w:pPr>
            <w:r>
              <w:rPr>
                <w:rFonts w:ascii="仿宋_GB2312" w:eastAsia="仿宋_GB2312" w:cs="仿宋_GB2312"/>
                <w:color w:val="000000"/>
                <w:kern w:val="0"/>
                <w:sz w:val="18"/>
                <w:szCs w:val="18"/>
              </w:rPr>
              <w:t>对受理的相关材料内容进行核实审查</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42"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核准</w:t>
            </w:r>
          </w:p>
        </w:tc>
        <w:tc>
          <w:tcPr>
            <w:tcW w:w="5294" w:type="dxa"/>
            <w:gridSpan w:val="4"/>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经内容审查无误，核准备案</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489"/>
        </w:trPr>
        <w:tc>
          <w:tcPr>
            <w:tcW w:w="1463" w:type="dxa"/>
            <w:vMerge/>
            <w:tcBorders>
              <w:tl2br w:val="nil"/>
              <w:tr2bl w:val="nil"/>
            </w:tcBorders>
            <w:shd w:val="clear" w:color="auto" w:fill="auto"/>
            <w:vAlign w:val="center"/>
          </w:tcPr>
          <w:p/>
        </w:tc>
        <w:tc>
          <w:tcPr>
            <w:tcW w:w="1042"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归档</w:t>
            </w:r>
          </w:p>
        </w:tc>
        <w:tc>
          <w:tcPr>
            <w:tcW w:w="5294" w:type="dxa"/>
            <w:gridSpan w:val="4"/>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对核准后的备案材料进行归档处理，统一留存</w:t>
            </w:r>
          </w:p>
        </w:tc>
        <w:tc>
          <w:tcPr>
            <w:tcW w:w="1339" w:type="dxa"/>
            <w:gridSpan w:val="2"/>
            <w:tcBorders>
              <w:tl2br w:val="nil"/>
              <w:tr2bl w:val="nil"/>
            </w:tcBorders>
            <w:shd w:val="clear" w:color="auto" w:fill="auto"/>
            <w:vAlign w:val="center"/>
          </w:tcPr>
          <w:p>
            <w:pPr>
              <w:jc w:val="center"/>
              <w:rPr>
                <w:rFonts w:ascii="仿宋_GB2312" w:eastAsia="仿宋_GB2312"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1170"/>
        </w:trPr>
        <w:tc>
          <w:tcPr>
            <w:tcW w:w="1463" w:type="dxa"/>
            <w:tcBorders>
              <w:tl2br w:val="nil"/>
              <w:tr2bl w:val="nil"/>
            </w:tcBorders>
            <w:shd w:val="clear" w:color="auto" w:fill="auto"/>
            <w:vAlign w:val="center"/>
          </w:tcPr>
          <w:p>
            <w:pPr>
              <w:widowControl/>
              <w:spacing w:line="240" w:lineRule="exact"/>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8"/>
            <w:tcBorders>
              <w:tl2br w:val="nil"/>
              <w:tr2bl w:val="nil"/>
            </w:tcBorders>
            <w:shd w:val="clear" w:color="auto" w:fill="auto"/>
            <w:vAlign w:val="center"/>
          </w:tcPr>
          <w:p>
            <w:pPr>
              <w:spacing w:line="240" w:lineRule="exact"/>
              <w:rPr>
                <w:rFonts w:ascii="仿宋_GB2312" w:eastAsia="仿宋_GB2312" w:cs="黑体" w:hint="eastAsia"/>
                <w:kern w:val="0"/>
                <w:sz w:val="18"/>
                <w:szCs w:val="18"/>
              </w:rPr>
            </w:pPr>
            <w:r>
              <w:rPr>
                <w:rFonts w:ascii="仿宋_GB2312" w:eastAsia="仿宋_GB2312" w:cs="黑体" w:hint="eastAsia"/>
                <w:kern w:val="0"/>
                <w:sz w:val="18"/>
                <w:szCs w:val="18"/>
              </w:rPr>
              <w:t>因不履行或不正确履行行政职责，有下列情形的，行政机关及相关工作人员应承担相应责任：</w:t>
            </w:r>
          </w:p>
          <w:p>
            <w:pPr>
              <w:spacing w:line="240" w:lineRule="exact"/>
              <w:rPr>
                <w:rFonts w:ascii="仿宋_GB2312" w:eastAsia="仿宋_GB2312" w:cs="黑体" w:hint="eastAsia"/>
                <w:kern w:val="0"/>
                <w:sz w:val="18"/>
                <w:szCs w:val="18"/>
              </w:rPr>
            </w:pPr>
            <w:r>
              <w:rPr>
                <w:rFonts w:ascii="仿宋_GB2312" w:eastAsia="仿宋_GB2312" w:cs="黑体" w:hint="eastAsia"/>
                <w:kern w:val="0"/>
                <w:sz w:val="18"/>
                <w:szCs w:val="18"/>
              </w:rPr>
              <w:t>1.已受理设立申请，逾期不予答复的；</w:t>
            </w:r>
          </w:p>
          <w:p>
            <w:pPr>
              <w:spacing w:line="240" w:lineRule="exact"/>
              <w:rPr>
                <w:rFonts w:ascii="仿宋_GB2312" w:eastAsia="仿宋_GB2312" w:cs="黑体" w:hint="eastAsia"/>
                <w:kern w:val="0"/>
                <w:sz w:val="18"/>
                <w:szCs w:val="18"/>
              </w:rPr>
            </w:pPr>
            <w:r>
              <w:rPr>
                <w:rFonts w:ascii="仿宋_GB2312" w:eastAsia="仿宋_GB2312" w:cs="黑体" w:hint="eastAsia"/>
                <w:kern w:val="0"/>
                <w:sz w:val="18"/>
                <w:szCs w:val="18"/>
              </w:rPr>
              <w:t>2.批准不符合规定条件申请的；</w:t>
            </w:r>
          </w:p>
          <w:p>
            <w:pPr>
              <w:spacing w:line="240" w:lineRule="exact"/>
              <w:rPr>
                <w:rFonts w:ascii="仿宋_GB2312" w:eastAsia="仿宋_GB2312" w:cs="黑体" w:hint="eastAsia"/>
                <w:kern w:val="0"/>
                <w:sz w:val="18"/>
                <w:szCs w:val="18"/>
              </w:rPr>
            </w:pPr>
            <w:r>
              <w:rPr>
                <w:rFonts w:ascii="仿宋_GB2312" w:eastAsia="仿宋_GB2312" w:cs="黑体" w:hint="eastAsia"/>
                <w:kern w:val="0"/>
                <w:sz w:val="18"/>
                <w:szCs w:val="18"/>
              </w:rPr>
              <w:t>3.疏于管理，造成严重后果的；</w:t>
            </w:r>
          </w:p>
          <w:p>
            <w:pPr>
              <w:spacing w:line="240" w:lineRule="exact"/>
              <w:rPr>
                <w:rFonts w:ascii="仿宋_GB2312" w:eastAsia="仿宋_GB2312" w:cs="黑体" w:hint="eastAsia"/>
                <w:kern w:val="0"/>
                <w:sz w:val="18"/>
                <w:szCs w:val="18"/>
              </w:rPr>
            </w:pPr>
            <w:r>
              <w:rPr>
                <w:rFonts w:ascii="仿宋_GB2312" w:eastAsia="仿宋_GB2312" w:cs="黑体" w:hint="eastAsia"/>
                <w:kern w:val="0"/>
                <w:sz w:val="18"/>
                <w:szCs w:val="18"/>
              </w:rPr>
              <w:t>4.违反国家有关规定收取费用的；</w:t>
            </w:r>
          </w:p>
          <w:p>
            <w:pPr>
              <w:spacing w:line="240" w:lineRule="exact"/>
              <w:rPr>
                <w:rFonts w:ascii="仿宋_GB2312" w:eastAsia="仿宋_GB2312" w:cs="黑体" w:hint="eastAsia"/>
                <w:kern w:val="0"/>
                <w:sz w:val="18"/>
                <w:szCs w:val="18"/>
              </w:rPr>
            </w:pPr>
            <w:r>
              <w:rPr>
                <w:rFonts w:ascii="仿宋_GB2312" w:eastAsia="仿宋_GB2312" w:cs="黑体" w:hint="eastAsia"/>
                <w:kern w:val="0"/>
                <w:sz w:val="18"/>
                <w:szCs w:val="18"/>
              </w:rPr>
              <w:t>5.侵犯民办学校合法权益的；</w:t>
            </w:r>
          </w:p>
          <w:p>
            <w:pPr>
              <w:spacing w:line="240" w:lineRule="exact"/>
              <w:rPr>
                <w:rFonts w:ascii="仿宋_GB2312" w:eastAsia="仿宋_GB2312" w:cs="黑体" w:hint="eastAsia"/>
                <w:kern w:val="0"/>
                <w:sz w:val="18"/>
                <w:szCs w:val="18"/>
              </w:rPr>
            </w:pPr>
            <w:r>
              <w:rPr>
                <w:rFonts w:ascii="仿宋_GB2312" w:eastAsia="仿宋_GB2312" w:cs="黑体" w:hint="eastAsia"/>
                <w:kern w:val="0"/>
                <w:sz w:val="18"/>
                <w:szCs w:val="18"/>
              </w:rPr>
              <w:t>6.其他滥用职权、徇私舞弊的；</w:t>
            </w:r>
          </w:p>
          <w:p>
            <w:pPr>
              <w:spacing w:line="240" w:lineRule="exact"/>
              <w:rPr>
                <w:rFonts w:ascii="黑体" w:eastAsia="黑体" w:cs="黑体"/>
                <w:color w:val="000000"/>
                <w:szCs w:val="21"/>
              </w:rPr>
            </w:pPr>
            <w:r>
              <w:rPr>
                <w:rFonts w:ascii="仿宋_GB2312" w:eastAsia="仿宋_GB2312" w:cs="黑体" w:hint="eastAsia"/>
                <w:kern w:val="0"/>
                <w:sz w:val="18"/>
                <w:szCs w:val="18"/>
              </w:rPr>
              <w:t>7.其他违反法律法规规章规定的行为。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8"/>
            <w:tcBorders>
              <w:tl2br w:val="nil"/>
              <w:tr2bl w:val="nil"/>
            </w:tcBorders>
            <w:shd w:val="clear" w:color="auto" w:fill="auto"/>
            <w:vAlign w:val="center"/>
          </w:tcPr>
          <w:p>
            <w:pPr>
              <w:widowControl/>
              <w:spacing w:line="240" w:lineRule="exact"/>
              <w:jc w:val="left"/>
              <w:textAlignment w:val="center"/>
              <w:rPr>
                <w:rFonts w:ascii="仿宋_GB2312" w:eastAsia="仿宋_GB2312" w:cs="黑体" w:hint="eastAsia"/>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965605</w:t>
            </w:r>
            <w:r>
              <w:rPr>
                <w:rFonts w:ascii="仿宋_GB2312" w:eastAsia="仿宋_GB2312" w:cs="黑体" w:hint="eastAsia"/>
                <w:color w:val="000000"/>
                <w:kern w:val="0"/>
                <w:sz w:val="18"/>
                <w:szCs w:val="18"/>
              </w:rPr>
              <w:br/>
              <w:t>2.投诉举报电话：</w:t>
            </w:r>
            <w:r>
              <w:rPr>
                <w:rFonts w:ascii="仿宋_GB2312" w:eastAsia="仿宋_GB2312" w:cs="黑体"/>
                <w:color w:val="000000"/>
                <w:kern w:val="0"/>
                <w:sz w:val="18"/>
                <w:szCs w:val="18"/>
              </w:rPr>
              <w:t>0335-3865035</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3.纪检检查投诉：市纪委驻教育局纪检组，电话：</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8"/>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w:t>
            </w:r>
            <w:r>
              <w:rPr>
                <w:rFonts w:ascii="仿宋_GB2312" w:eastAsia="仿宋_GB2312" w:cs="仿宋_GB2312"/>
                <w:color w:val="000000"/>
                <w:kern w:val="0"/>
                <w:sz w:val="18"/>
                <w:szCs w:val="18"/>
              </w:rPr>
              <w:t>处罚</w:t>
            </w:r>
            <w:r>
              <w:rPr>
                <w:rFonts w:ascii="仿宋_GB2312" w:eastAsia="仿宋_GB2312" w:cs="仿宋_GB2312" w:hint="eastAsia"/>
                <w:color w:val="000000"/>
                <w:kern w:val="0"/>
                <w:sz w:val="18"/>
                <w:szCs w:val="18"/>
              </w:rPr>
              <w:t>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8"/>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left"/>
      </w:pPr>
      <w:r>
        <w:br w:type="page"/>
      </w:r>
    </w:p>
    <w:p>
      <w:pPr>
        <w:widowControl/>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履职行权规程</w:t>
      </w:r>
    </w:p>
    <w:tbl>
      <w:tblPr>
        <w:jc w:val="center"/>
        <w:tblW w:w="10298"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编号</w:t>
            </w:r>
          </w:p>
        </w:tc>
        <w:tc>
          <w:tcPr>
            <w:tcW w:w="169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p>
        </w:tc>
        <w:tc>
          <w:tcPr>
            <w:tcW w:w="1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r>
              <w:rPr>
                <w:rFonts w:ascii="黑体" w:eastAsia="黑体" w:cs="黑体" w:hint="eastAsia"/>
                <w:b/>
                <w:bCs/>
                <w:szCs w:val="21"/>
              </w:rPr>
              <w:t>权力类型</w:t>
            </w:r>
          </w:p>
        </w:tc>
        <w:tc>
          <w:tcPr>
            <w:tcW w:w="196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行政备案</w:t>
            </w:r>
          </w:p>
        </w:tc>
        <w:tc>
          <w:tcPr>
            <w:tcW w:w="155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实施主体</w:t>
            </w:r>
          </w:p>
        </w:tc>
        <w:tc>
          <w:tcPr>
            <w:tcW w:w="193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市教育局</w:t>
            </w:r>
          </w:p>
        </w:tc>
      </w:tr>
      <w:tr>
        <w:trPr>
          <w:trHeight w:val="405"/>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事项名称</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center"/>
              <w:rPr>
                <w:rFonts w:ascii="仿宋_GB2312" w:eastAsia="仿宋_GB2312" w:cs="仿宋_GB2312"/>
                <w:sz w:val="18"/>
                <w:szCs w:val="18"/>
              </w:rPr>
            </w:pPr>
            <w:r>
              <w:rPr>
                <w:rFonts w:ascii="仿宋_GB2312" w:eastAsia="仿宋_GB2312" w:cs="仿宋_GB2312" w:hint="eastAsia"/>
                <w:sz w:val="18"/>
                <w:szCs w:val="18"/>
              </w:rPr>
              <w:t>中等职业学校开设或停办专业的备案</w:t>
            </w:r>
          </w:p>
        </w:tc>
      </w:tr>
      <w:tr>
        <w:trPr>
          <w:trHeight w:val="2132"/>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履职依据</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spacing w:line="240" w:lineRule="exact"/>
              <w:rPr>
                <w:rFonts w:ascii="黑体" w:eastAsia="黑体" w:cs="仿宋_GB2312"/>
                <w:sz w:val="18"/>
                <w:szCs w:val="18"/>
              </w:rPr>
            </w:pPr>
            <w:r>
              <w:rPr>
                <w:rFonts w:ascii="黑体" w:eastAsia="黑体" w:cs="仿宋_GB2312" w:hint="eastAsia"/>
                <w:sz w:val="18"/>
                <w:szCs w:val="18"/>
              </w:rPr>
              <w:t>【法律法规】</w:t>
            </w:r>
          </w:p>
          <w:p>
            <w:pPr>
              <w:widowControl/>
              <w:spacing w:line="240" w:lineRule="exact"/>
              <w:rPr>
                <w:rFonts w:ascii="仿宋_GB2312" w:eastAsia="仿宋_GB2312" w:cs="仿宋_GB2312"/>
                <w:sz w:val="18"/>
                <w:szCs w:val="18"/>
              </w:rPr>
            </w:pPr>
            <w:r>
              <w:rPr>
                <w:rFonts w:ascii="仿宋_GB2312" w:eastAsia="仿宋_GB2312" w:cs="仿宋_GB2312" w:hint="eastAsia"/>
                <w:sz w:val="18"/>
                <w:szCs w:val="18"/>
              </w:rPr>
              <w:t>1.教育部《中等职业学校专业设置管理办法（试行）》（教职成厅〔2010〕9号）第十二条 中等职业学校开设《目录》内专业，须经学校主管部门同意，报省级教育行政部门备案；开设《目录》外专业，须经省级教育行政部门备案后试办，按国家有关规定进行管理。第十四条第二款 中等职业学校根据办学实际停办已开设的专业，报市级教育行政部门备案。2.河北省中等职业学校专业设置管理办法实施细则（冀教职成[2011]17号）第十条 中等职业学校开设《目录》内专业，应经学校主管部门同意，报设区市（或省）教育行政部门备案，同时提交《河北省中等职业学校新增专业备案表》（附件2）1式2份及电子版。开设《目录》外专业，应经省级教育行政部门备案后试办，并按国家有关规定进行管理，除需提交上述材料外，还需提交专业论证报告和规范的专业简介1式2份及电子版</w:t>
            </w:r>
          </w:p>
          <w:p>
            <w:pPr>
              <w:spacing w:line="240" w:lineRule="exact"/>
              <w:rPr>
                <w:rFonts w:ascii="黑体" w:eastAsia="黑体" w:cs="仿宋_GB2312"/>
                <w:sz w:val="18"/>
                <w:szCs w:val="18"/>
              </w:rPr>
            </w:pPr>
            <w:r>
              <w:rPr>
                <w:rFonts w:ascii="黑体" w:eastAsia="黑体" w:cs="仿宋_GB2312" w:hint="eastAsia"/>
                <w:sz w:val="18"/>
                <w:szCs w:val="18"/>
              </w:rPr>
              <w:t>【三定规定】</w:t>
            </w:r>
          </w:p>
          <w:p>
            <w:pPr>
              <w:spacing w:line="240" w:lineRule="exact"/>
              <w:rPr>
                <w:rFonts w:ascii="仿宋_GB2312" w:eastAsia="仿宋_GB2312" w:cs="仿宋_GB2312"/>
                <w:sz w:val="18"/>
                <w:szCs w:val="18"/>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 号</w:t>
            </w:r>
          </w:p>
        </w:tc>
      </w:tr>
      <w:tr>
        <w:trPr>
          <w:trHeight w:val="420"/>
        </w:trPr>
        <w:tc>
          <w:tcPr>
            <w:tcW w:w="146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履职流程</w:t>
            </w: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办理环节</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办理内容</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办理时限</w:t>
            </w: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责任科室</w:t>
            </w:r>
          </w:p>
        </w:tc>
      </w:tr>
      <w:tr>
        <w:trPr>
          <w:trHeight w:val="540"/>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受理</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提交申请的材料；依法决定受理或不予受理（不予受理应当告知理由）；</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sz w:val="18"/>
                <w:szCs w:val="18"/>
              </w:rPr>
              <w:t>高等教育与职业教育成人教育科</w:t>
            </w:r>
          </w:p>
        </w:tc>
      </w:tr>
      <w:tr>
        <w:trPr>
          <w:trHeight w:val="335"/>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审查</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对申请学校提交的材料严格按照标准提出是否同意的备案意见；</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sz w:val="18"/>
                <w:szCs w:val="18"/>
              </w:rPr>
              <w:t>高等教育与职业教育成人教育科</w:t>
            </w:r>
          </w:p>
        </w:tc>
      </w:tr>
      <w:tr>
        <w:trPr>
          <w:trHeight w:val="489"/>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备案</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对核查后的材料进行备案；</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sz w:val="18"/>
                <w:szCs w:val="18"/>
              </w:rPr>
              <w:t>高等教育与职业教育成人教育科</w:t>
            </w:r>
          </w:p>
        </w:tc>
      </w:tr>
      <w:tr>
        <w:trPr>
          <w:trHeight w:val="501"/>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b/>
              </w:rPr>
            </w:pPr>
            <w:r>
              <w:rPr>
                <w:rFonts w:ascii="黑体" w:eastAsia="黑体" w:hint="eastAsia"/>
                <w:b/>
              </w:rPr>
              <w:t>办理渠道</w:t>
            </w:r>
          </w:p>
        </w:tc>
        <w:tc>
          <w:tcPr>
            <w:tcW w:w="463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黑体" w:eastAsia="黑体" w:cs="黑体" w:hint="eastAsia"/>
                <w:b/>
                <w:bCs/>
                <w:szCs w:val="21"/>
              </w:rPr>
              <w:t>是否容缺办理</w:t>
            </w:r>
          </w:p>
        </w:tc>
        <w:tc>
          <w:tcPr>
            <w:tcW w:w="249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p>
        </w:tc>
      </w:tr>
      <w:tr>
        <w:trPr>
          <w:trHeight w:val="4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所需资料</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5"/>
              </w:rPr>
            </w:pPr>
          </w:p>
        </w:tc>
      </w:tr>
      <w:tr>
        <w:trPr>
          <w:trHeight w:val="1170"/>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追责情形</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5"/>
              </w:rPr>
            </w:pPr>
            <w:r>
              <w:rPr>
                <w:rStyle w:val="15"/>
              </w:rPr>
              <w:t>因不履行或不正确履行行政职责，有下列情形的，行政机关及相关工作人员应承担相应责任：</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1.对符合法定条件的申请不予受理的；</w:t>
              <w:br/>
              <w:t>2.对不符合法定条件的申请人出具同意意见或者超越法定职权出具同意意见的；</w:t>
              <w:br/>
              <w:t>3.在备案过程中有徇私舞弊或者有其他渎职、失职行为；</w:t>
              <w:br/>
              <w:t>4.其他违反法律法规规章文件规定的行为。</w:t>
            </w:r>
          </w:p>
        </w:tc>
      </w:tr>
      <w:tr>
        <w:trPr>
          <w:trHeight w:val="63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监督方式</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sz w:val="18"/>
                <w:szCs w:val="18"/>
              </w:rPr>
              <w:t>3865057</w:t>
            </w:r>
          </w:p>
          <w:p>
            <w:pPr>
              <w:widowControl/>
              <w:spacing w:line="240" w:lineRule="exact"/>
              <w:jc w:val="left"/>
              <w:rPr>
                <w:rFonts w:ascii="仿宋_GB2312" w:eastAsia="仿宋_GB2312" w:cs="仿宋_GB2312"/>
                <w:sz w:val="18"/>
                <w:szCs w:val="18"/>
              </w:rPr>
            </w:pPr>
            <w:r>
              <w:rPr>
                <w:rFonts w:ascii="仿宋_GB2312" w:eastAsia="仿宋_GB2312" w:cs="黑体"/>
                <w:color w:val="000000"/>
                <w:kern w:val="0"/>
                <w:sz w:val="18"/>
                <w:szCs w:val="18"/>
              </w:rPr>
              <w:t>2</w:t>
            </w:r>
            <w:r>
              <w:rPr>
                <w:rFonts w:ascii="仿宋_GB2312" w:eastAsia="仿宋_GB2312" w:cs="黑体" w:hint="eastAsia"/>
                <w:color w:val="000000"/>
                <w:kern w:val="0"/>
                <w:sz w:val="18"/>
                <w:szCs w:val="18"/>
              </w:rPr>
              <w:t>.投诉举报电话：</w:t>
            </w:r>
            <w:r>
              <w:rPr>
                <w:rFonts w:ascii="仿宋_GB2312" w:eastAsia="仿宋_GB2312" w:cs="黑体"/>
                <w:color w:val="000000"/>
                <w:kern w:val="0"/>
                <w:sz w:val="18"/>
                <w:szCs w:val="18"/>
              </w:rPr>
              <w:t>0335-</w:t>
            </w:r>
            <w:r>
              <w:rPr>
                <w:rFonts w:ascii="仿宋_GB2312" w:eastAsia="仿宋_GB2312" w:cs="仿宋_GB2312"/>
                <w:sz w:val="18"/>
                <w:szCs w:val="18"/>
              </w:rPr>
              <w:t>3865056</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3.纪检监察投诉：市纪委驻退役军人事务局纪检组，电话：</w:t>
            </w:r>
            <w:r>
              <w:rPr>
                <w:rFonts w:ascii="仿宋_GB2312" w:eastAsia="仿宋_GB2312" w:cs="黑体"/>
                <w:color w:val="000000"/>
                <w:kern w:val="0"/>
                <w:sz w:val="18"/>
                <w:szCs w:val="18"/>
              </w:rPr>
              <w:t>0335-</w:t>
            </w:r>
            <w:r>
              <w:rPr>
                <w:rFonts w:ascii="仿宋_GB2312" w:eastAsia="仿宋_GB2312" w:cs="仿宋_GB2312" w:hint="eastAsia"/>
                <w:sz w:val="18"/>
                <w:szCs w:val="18"/>
              </w:rPr>
              <w:t>3865115</w:t>
            </w:r>
          </w:p>
        </w:tc>
      </w:tr>
      <w:tr>
        <w:trPr>
          <w:trHeight w:val="7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法定救济途径</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仿宋_GB2312" w:eastAsia="仿宋_GB2312" w:cs="仿宋_GB2312"/>
                <w:sz w:val="18"/>
                <w:szCs w:val="18"/>
              </w:rPr>
            </w:pPr>
            <w:r>
              <w:rPr>
                <w:rFonts w:ascii="仿宋_GB2312" w:eastAsia="仿宋_GB2312" w:cs="仿宋_GB2312" w:hint="eastAsia"/>
                <w:sz w:val="18"/>
                <w:szCs w:val="18"/>
              </w:rPr>
              <w:t>1．不服许可决定自知道该具体行政行为之日起三十日内向市政府申请行政复议。</w:t>
            </w:r>
          </w:p>
          <w:p>
            <w:pPr>
              <w:widowControl/>
              <w:jc w:val="left"/>
              <w:rPr>
                <w:rFonts w:ascii="黑体" w:eastAsia="黑体" w:cs="黑体"/>
                <w:b/>
                <w:bCs/>
                <w:szCs w:val="21"/>
              </w:rPr>
            </w:pPr>
            <w:r>
              <w:rPr>
                <w:rFonts w:ascii="仿宋_GB2312" w:eastAsia="仿宋_GB2312" w:cs="仿宋_GB2312" w:hint="eastAsia"/>
                <w:sz w:val="18"/>
                <w:szCs w:val="18"/>
              </w:rPr>
              <w:t>2．不服许可决定应当自知道或者应当知道作出行政行为之日起六个月内提出向海港区人民法院提起行政诉讼。</w:t>
            </w:r>
          </w:p>
        </w:tc>
      </w:tr>
      <w:tr>
        <w:trPr>
          <w:trHeight w:val="228"/>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备注</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黑体" w:eastAsia="黑体" w:cs="黑体"/>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其他权力</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义务教育（含特教）入学注册、转学办理</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ind w:firstLineChars="200" w:firstLine="360"/>
              <w:rPr>
                <w:rFonts w:ascii="仿宋_GB2312" w:eastAsia="仿宋_GB2312" w:cs="仿宋_GB2312"/>
                <w:kern w:val="0"/>
                <w:sz w:val="18"/>
                <w:szCs w:val="18"/>
              </w:rPr>
            </w:pPr>
            <w:r>
              <w:rPr>
                <w:rFonts w:ascii="仿宋_GB2312" w:eastAsia="仿宋_GB2312" w:cs="仿宋_GB2312" w:hint="eastAsia"/>
                <w:kern w:val="0"/>
                <w:sz w:val="18"/>
                <w:szCs w:val="18"/>
              </w:rPr>
              <w:t>《河北省义务教育阶段学生学籍管理办法实施细则（修订）》设区的市级教育行政部门负责指导、督促和检查县级教育行政部门落实国家和省关于学生学籍管理的各项规定要求，制订本市学籍管理具体操作细则；统筹安排本市学生学籍信息的采集、核办和问题学籍处理；作为学籍主管教育行政部门指导本行政区域内直属学校的学籍管理工作并应用电子学籍系统进行相应管理；定期向省级教育行政部门上报辖区内学校的学生学籍信息变动情况。</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黑体" w:eastAsia="黑体" w:cs="黑体"/>
                <w:b/>
                <w:bCs/>
                <w:color w:val="000000"/>
                <w:szCs w:val="21"/>
              </w:rPr>
            </w:pP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kern w:val="0"/>
                <w:sz w:val="18"/>
                <w:szCs w:val="18"/>
              </w:rPr>
              <w:t>46</w:t>
            </w:r>
            <w:r>
              <w:rPr>
                <w:rFonts w:ascii="仿宋_GB2312" w:eastAsia="仿宋_GB2312" w:cs="仿宋_GB2312" w:hint="eastAsia"/>
                <w:kern w:val="0"/>
                <w:sz w:val="18"/>
                <w:szCs w:val="18"/>
              </w:rPr>
              <w:t>号 第</w:t>
            </w:r>
            <w:r>
              <w:rPr>
                <w:rFonts w:ascii="仿宋_GB2312" w:eastAsia="仿宋_GB2312" w:cs="仿宋_GB2312"/>
                <w:kern w:val="0"/>
                <w:sz w:val="18"/>
                <w:szCs w:val="18"/>
              </w:rPr>
              <w:t>三</w:t>
            </w:r>
            <w:r>
              <w:rPr>
                <w:rFonts w:ascii="仿宋_GB2312" w:eastAsia="仿宋_GB2312" w:cs="仿宋_GB2312" w:hint="eastAsia"/>
                <w:kern w:val="0"/>
                <w:sz w:val="18"/>
                <w:szCs w:val="18"/>
              </w:rPr>
              <w:t>条</w:t>
            </w:r>
            <w:r>
              <w:rPr>
                <w:rFonts w:ascii="仿宋_GB2312" w:eastAsia="仿宋_GB2312" w:cs="仿宋_GB2312"/>
                <w:kern w:val="0"/>
                <w:sz w:val="18"/>
                <w:szCs w:val="18"/>
              </w:rPr>
              <w:t xml:space="preserve"> 负责直属普通高中学籍管理，指导县区普通中小学学籍管理。</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督导</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指导、督促和检查县级教育行政部门落实国家和省关于学生学籍注册和转学办理的各项规定要求</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基础教育科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协调</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统筹协调学生学籍注册中出现的问题学籍处理</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基础教育科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指导</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指导市特殊教育学校进行新生学籍注册，核办转学申请</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基础教育科</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河北省学籍管理服务平台</w:t>
            </w: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5"/>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1.未履行对县级教育行政部门义务教育学籍注册、转学办理督促指导责任。</w:t>
            </w:r>
          </w:p>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2.未履行对学生学籍注册中出现的问题学籍协调责任。</w:t>
            </w:r>
          </w:p>
          <w:p>
            <w:pPr>
              <w:spacing w:line="240" w:lineRule="exact"/>
              <w:rPr>
                <w:rFonts w:ascii="黑体" w:eastAsia="黑体" w:cs="黑体"/>
                <w:color w:val="000000"/>
                <w:szCs w:val="21"/>
              </w:rPr>
            </w:pPr>
            <w:r>
              <w:rPr>
                <w:rFonts w:ascii="仿宋_GB2312" w:eastAsia="仿宋_GB2312" w:cs="仿宋_GB2312"/>
                <w:color w:val="000000"/>
                <w:kern w:val="0"/>
                <w:sz w:val="18"/>
                <w:szCs w:val="18"/>
              </w:rPr>
              <w:t>3.未履行对市特殊教育学校学籍管理的指导责任。</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0335-3865039</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color w:val="000000"/>
                <w:kern w:val="0"/>
                <w:sz w:val="18"/>
                <w:szCs w:val="18"/>
              </w:rPr>
              <w:t>2</w:t>
            </w:r>
            <w:r>
              <w:rPr>
                <w:rFonts w:ascii="仿宋_GB2312" w:eastAsia="仿宋_GB2312" w:cs="黑体" w:hint="eastAsia"/>
                <w:color w:val="000000"/>
                <w:kern w:val="0"/>
                <w:sz w:val="18"/>
                <w:szCs w:val="18"/>
              </w:rPr>
              <w:t>.投诉举报电话：</w:t>
            </w:r>
            <w:r>
              <w:rPr>
                <w:rFonts w:ascii="仿宋_GB2312" w:eastAsia="仿宋_GB2312" w:cs="黑体"/>
                <w:color w:val="000000"/>
                <w:kern w:val="0"/>
                <w:sz w:val="18"/>
                <w:szCs w:val="18"/>
              </w:rPr>
              <w:t>0335-3865092</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其他权力</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对教师申诉的处理</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kern w:val="0"/>
                <w:sz w:val="18"/>
                <w:szCs w:val="18"/>
              </w:rPr>
            </w:pPr>
            <w:r>
              <w:rPr>
                <w:rFonts w:ascii="仿宋_GB2312" w:eastAsia="仿宋_GB2312" w:cs="仿宋_GB2312" w:hint="eastAsia"/>
                <w:kern w:val="0"/>
                <w:sz w:val="18"/>
                <w:szCs w:val="18"/>
              </w:rPr>
              <w:t>《中华人民共和国教师法》第三十九条 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w:t>
            </w:r>
          </w:p>
          <w:p>
            <w:pPr>
              <w:spacing w:line="240" w:lineRule="exact"/>
              <w:rPr>
                <w:rFonts w:ascii="黑体" w:eastAsia="黑体" w:cs="黑体"/>
                <w:b/>
                <w:bCs/>
                <w:color w:val="000000"/>
                <w:szCs w:val="21"/>
              </w:rPr>
            </w:pP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受理</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根据受理标准，对材料齐全的申请人，受理通过，并告知申请人； 受理不通过的，告知申请人不予受理理由和依据等信息，并当场一次性告知需要补正的全部内容，由申请人补正后予以受理。申请人补齐补正材料后再来办理时，可直接调出补齐补正办件继续办理</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市教育局</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hint="eastAsia"/>
                <w:color w:val="000000"/>
                <w:sz w:val="18"/>
                <w:szCs w:val="18"/>
              </w:rPr>
              <w:t>审查</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对申诉的事实、性质、情节、危害程度、处理程序等进行审查，对申诉提出答复意见</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市教育局</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决定</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对申诉事项进行相关调查，申诉公正委员会审议，作出申诉处理决定</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市教育局</w:t>
            </w:r>
          </w:p>
        </w:tc>
      </w:tr>
      <w:tr>
        <w:trPr>
          <w:trHeight w:val="80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办结</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将申诉处理决定及时送达申请人和原处理单位，做好相应答复工作</w:t>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市教育局</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5"/>
              </w:rPr>
            </w:pPr>
            <w:r>
              <w:rPr>
                <w:rStyle w:val="15"/>
              </w:rPr>
              <w:t>申述书</w:t>
            </w: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Style w:val="15"/>
              </w:rPr>
            </w:pPr>
            <w:r>
              <w:rPr>
                <w:rStyle w:val="15"/>
              </w:rPr>
              <w:t>因不履行或不正确履行行政职责，有下列情形的，行政机关及相关工作人员应承担相应责任：</w:t>
            </w:r>
          </w:p>
          <w:p>
            <w:pPr>
              <w:spacing w:line="240" w:lineRule="exact"/>
              <w:rPr>
                <w:rStyle w:val="15"/>
              </w:rPr>
            </w:pPr>
            <w:r>
              <w:rPr>
                <w:rStyle w:val="15"/>
              </w:rPr>
              <w:t>1.对符合申诉的不予受理的；</w:t>
            </w:r>
          </w:p>
          <w:p>
            <w:pPr>
              <w:spacing w:line="240" w:lineRule="exact"/>
              <w:rPr>
                <w:rStyle w:val="15"/>
              </w:rPr>
            </w:pPr>
            <w:r>
              <w:rPr>
                <w:rStyle w:val="15"/>
              </w:rPr>
              <w:t>2.将不符合申诉的予以受理的；</w:t>
            </w:r>
          </w:p>
          <w:p>
            <w:pPr>
              <w:spacing w:line="240" w:lineRule="exact"/>
              <w:rPr>
                <w:rStyle w:val="15"/>
              </w:rPr>
            </w:pPr>
            <w:r>
              <w:rPr>
                <w:rStyle w:val="15"/>
              </w:rPr>
              <w:t>3.在处理过程中有徇私舞弊或者有其他渎职、失职行为；</w:t>
            </w:r>
          </w:p>
          <w:p>
            <w:pPr>
              <w:spacing w:line="240" w:lineRule="exact"/>
              <w:rPr>
                <w:rFonts w:ascii="黑体" w:eastAsia="黑体" w:cs="黑体"/>
                <w:color w:val="000000"/>
                <w:szCs w:val="21"/>
              </w:rPr>
            </w:pPr>
            <w:r>
              <w:rPr>
                <w:rStyle w:val="15"/>
              </w:rPr>
              <w:t>4.其他违反法律法规规章文件规定的行为。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color w:val="000000"/>
                <w:kern w:val="0"/>
                <w:sz w:val="18"/>
                <w:szCs w:val="18"/>
              </w:rPr>
              <w:t>3865055</w:t>
            </w:r>
            <w:r>
              <w:rPr>
                <w:rFonts w:ascii="仿宋_GB2312" w:eastAsia="仿宋_GB2312" w:cs="仿宋_GB2312" w:hint="eastAsia"/>
                <w:color w:val="000000"/>
                <w:kern w:val="0"/>
                <w:sz w:val="18"/>
                <w:szCs w:val="18"/>
              </w:rPr>
              <w:br/>
              <w:t>2.投诉举报电话：</w:t>
            </w:r>
            <w:r>
              <w:rPr>
                <w:rFonts w:ascii="仿宋_GB2312" w:eastAsia="仿宋_GB2312" w:cs="黑体"/>
                <w:color w:val="000000"/>
                <w:kern w:val="0"/>
                <w:sz w:val="18"/>
                <w:szCs w:val="18"/>
              </w:rPr>
              <w:t>0335-</w:t>
            </w:r>
            <w:r>
              <w:rPr>
                <w:rFonts w:ascii="仿宋_GB2312" w:eastAsia="仿宋_GB2312" w:cs="仿宋_GB2312"/>
                <w:color w:val="000000"/>
                <w:kern w:val="0"/>
                <w:sz w:val="18"/>
                <w:szCs w:val="18"/>
              </w:rPr>
              <w:t>3865033</w:t>
            </w:r>
          </w:p>
          <w:p>
            <w:pPr>
              <w:widowControl/>
              <w:spacing w:line="240" w:lineRule="exact"/>
              <w:jc w:val="left"/>
              <w:textAlignment w:val="center"/>
              <w:rPr>
                <w:rFonts w:ascii="黑体" w:eastAsia="黑体" w:cs="黑体"/>
                <w:color w:val="000000"/>
                <w:sz w:val="24"/>
              </w:rPr>
            </w:pPr>
            <w:r>
              <w:rPr>
                <w:rFonts w:ascii="仿宋_GB2312" w:eastAsia="仿宋_GB2312" w:cs="仿宋_GB2312" w:hint="eastAsia"/>
                <w:color w:val="000000"/>
                <w:kern w:val="0"/>
                <w:sz w:val="18"/>
                <w:szCs w:val="18"/>
              </w:rPr>
              <w:t>3.纪检监察投诉：</w:t>
            </w:r>
            <w:r>
              <w:rPr>
                <w:rFonts w:ascii="仿宋_GB2312" w:eastAsia="仿宋_GB2312" w:cs="仿宋_GB2312"/>
                <w:color w:val="000000"/>
                <w:kern w:val="0"/>
                <w:sz w:val="18"/>
                <w:szCs w:val="18"/>
              </w:rPr>
              <w:t>市教育</w:t>
            </w:r>
            <w:r>
              <w:rPr>
                <w:rFonts w:ascii="仿宋_GB2312" w:eastAsia="仿宋_GB2312" w:cs="仿宋_GB2312" w:hint="eastAsia"/>
                <w:color w:val="000000"/>
                <w:kern w:val="0"/>
                <w:sz w:val="18"/>
                <w:szCs w:val="18"/>
              </w:rPr>
              <w:t>局纪检组，电话：</w:t>
            </w:r>
            <w:r>
              <w:rPr>
                <w:rFonts w:ascii="仿宋_GB2312" w:eastAsia="仿宋_GB2312" w:cs="黑体"/>
                <w:color w:val="000000"/>
                <w:kern w:val="0"/>
                <w:sz w:val="18"/>
                <w:szCs w:val="18"/>
              </w:rPr>
              <w:t>0335-</w:t>
            </w:r>
            <w:r>
              <w:rPr>
                <w:rFonts w:ascii="仿宋_GB2312" w:eastAsia="仿宋_GB2312" w:cs="仿宋_GB2312"/>
                <w:color w:val="000000"/>
                <w:kern w:val="0"/>
                <w:sz w:val="18"/>
                <w:szCs w:val="18"/>
              </w:rPr>
              <w:t>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left"/>
      </w:pPr>
      <w:r>
        <w:br w:type="page"/>
      </w:r>
    </w:p>
    <w:p>
      <w:pPr>
        <w:widowControl/>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履职行权规程</w:t>
      </w:r>
    </w:p>
    <w:tbl>
      <w:tblPr>
        <w:jc w:val="center"/>
        <w:tblW w:w="10298"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编号</w:t>
            </w:r>
          </w:p>
        </w:tc>
        <w:tc>
          <w:tcPr>
            <w:tcW w:w="169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p>
        </w:tc>
        <w:tc>
          <w:tcPr>
            <w:tcW w:w="1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r>
              <w:rPr>
                <w:rFonts w:ascii="黑体" w:eastAsia="黑体" w:cs="黑体" w:hint="eastAsia"/>
                <w:b/>
                <w:bCs/>
                <w:szCs w:val="21"/>
              </w:rPr>
              <w:t>权力类型</w:t>
            </w:r>
          </w:p>
        </w:tc>
        <w:tc>
          <w:tcPr>
            <w:tcW w:w="196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其他权利</w:t>
            </w:r>
          </w:p>
        </w:tc>
        <w:tc>
          <w:tcPr>
            <w:tcW w:w="155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实施主体</w:t>
            </w:r>
          </w:p>
        </w:tc>
        <w:tc>
          <w:tcPr>
            <w:tcW w:w="193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市教育局</w:t>
            </w:r>
          </w:p>
        </w:tc>
      </w:tr>
      <w:tr>
        <w:trPr>
          <w:trHeight w:val="405"/>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事项名称</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center"/>
              <w:rPr>
                <w:rFonts w:ascii="仿宋_GB2312" w:eastAsia="仿宋_GB2312" w:cs="仿宋_GB2312"/>
                <w:sz w:val="18"/>
                <w:szCs w:val="18"/>
              </w:rPr>
            </w:pPr>
            <w:r>
              <w:rPr>
                <w:rFonts w:ascii="仿宋_GB2312" w:eastAsia="仿宋_GB2312" w:cs="仿宋_GB2312" w:hint="eastAsia"/>
                <w:sz w:val="18"/>
                <w:szCs w:val="18"/>
              </w:rPr>
              <w:t>对学生申诉的处理</w:t>
            </w:r>
          </w:p>
        </w:tc>
      </w:tr>
      <w:tr>
        <w:trPr>
          <w:trHeight w:val="1952"/>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履职依据</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spacing w:line="220" w:lineRule="exact"/>
              <w:rPr>
                <w:rFonts w:ascii="黑体" w:eastAsia="黑体" w:cs="仿宋_GB2312"/>
                <w:sz w:val="18"/>
                <w:szCs w:val="18"/>
              </w:rPr>
            </w:pPr>
            <w:r>
              <w:rPr>
                <w:rFonts w:ascii="黑体" w:eastAsia="黑体" w:cs="仿宋_GB2312" w:hint="eastAsia"/>
                <w:sz w:val="18"/>
                <w:szCs w:val="18"/>
              </w:rPr>
              <w:t>【法律法规】</w:t>
            </w:r>
          </w:p>
          <w:p>
            <w:pPr>
              <w:widowControl/>
              <w:spacing w:line="220" w:lineRule="exact"/>
              <w:rPr>
                <w:rFonts w:ascii="仿宋_GB2312" w:eastAsia="仿宋_GB2312" w:cs="仿宋_GB2312"/>
                <w:sz w:val="18"/>
                <w:szCs w:val="18"/>
              </w:rPr>
            </w:pPr>
            <w:r>
              <w:rPr>
                <w:rFonts w:ascii="仿宋_GB2312" w:eastAsia="仿宋_GB2312" w:cs="仿宋_GB2312" w:hint="eastAsia"/>
                <w:sz w:val="18"/>
                <w:szCs w:val="18"/>
              </w:rPr>
              <w:t>《中华人民共和国教育法》（1995年3月18日主席令第39号公布，2015年12月27日根据第十二届全国人民代表大会常务委员会第十八次会议《关于修改&lt;中华人民共和国教育法&gt;的决定》修正，主席令第45号公布）第四十二条，教育者享有下列权利：（一）参加教育教学计划安排的各种活动，使用教育教学设施、设备、图书资料；（二）按照国家有关规定获得奖学金、贷学金、助学金；（三）在学业成绩和品行上获得公正评价，完成规定的学业后获得相应的学业证书、学位证书；（四）对学校给予的处分不服向有关部门提出申诉，对学校、教师侵犯其人身权、财产权等合法权益，提出申诉或者依法提起诉讼；（五）法律、法规规定的其他权利。</w:t>
            </w:r>
          </w:p>
          <w:p>
            <w:pPr>
              <w:spacing w:line="220" w:lineRule="exact"/>
              <w:rPr>
                <w:rFonts w:ascii="黑体" w:eastAsia="黑体" w:cs="仿宋_GB2312"/>
                <w:sz w:val="18"/>
                <w:szCs w:val="18"/>
              </w:rPr>
            </w:pPr>
            <w:r>
              <w:rPr>
                <w:rFonts w:ascii="黑体" w:eastAsia="黑体" w:cs="仿宋_GB2312" w:hint="eastAsia"/>
                <w:sz w:val="18"/>
                <w:szCs w:val="18"/>
              </w:rPr>
              <w:t>【三定规定】</w:t>
            </w:r>
          </w:p>
          <w:p>
            <w:pPr>
              <w:spacing w:line="220" w:lineRule="exact"/>
              <w:rPr>
                <w:rFonts w:ascii="仿宋_GB2312" w:eastAsia="仿宋_GB2312" w:cs="仿宋_GB2312"/>
                <w:sz w:val="18"/>
                <w:szCs w:val="18"/>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46 号</w:t>
            </w:r>
          </w:p>
        </w:tc>
      </w:tr>
      <w:tr>
        <w:trPr>
          <w:trHeight w:val="420"/>
        </w:trPr>
        <w:tc>
          <w:tcPr>
            <w:tcW w:w="146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履职流程</w:t>
            </w: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办理环节</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办理内容</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办理时限</w:t>
            </w: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责任科室</w:t>
            </w:r>
          </w:p>
        </w:tc>
      </w:tr>
      <w:tr>
        <w:trPr>
          <w:trHeight w:val="540"/>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受理</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公示应当提交的材料，依法受理或不予受理（不予受理应告知理由）。按照申诉材料标准、审核申诉材料是否齐全、申请事项是否属于受理范围，是否在规定的期限内提出申诉，申诉人是否具有申请资格，决定是否受理。</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基础教育科、高等教育与职业教育成人教育科</w:t>
            </w:r>
          </w:p>
        </w:tc>
      </w:tr>
      <w:tr>
        <w:trPr>
          <w:trHeight w:val="335"/>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center"/>
              <w:rPr>
                <w:rFonts w:ascii="仿宋_GB2312" w:eastAsia="仿宋_GB2312" w:cs="仿宋_GB2312"/>
                <w:sz w:val="18"/>
                <w:szCs w:val="18"/>
              </w:rPr>
            </w:pPr>
            <w:r>
              <w:rPr>
                <w:rFonts w:ascii="仿宋_GB2312" w:eastAsia="仿宋_GB2312" w:cs="仿宋_GB2312" w:hint="eastAsia"/>
                <w:sz w:val="18"/>
                <w:szCs w:val="18"/>
              </w:rPr>
              <w:t>调查</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（1）向被申诉人送达调查核实有关情况通知书。（2）审核被申诉人提供相关材料，有必要的可组织现场审核。</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基础教育科、高等教育与职业教育成人教育科</w:t>
            </w:r>
          </w:p>
        </w:tc>
      </w:tr>
      <w:tr>
        <w:trPr>
          <w:trHeight w:val="489"/>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center"/>
              <w:rPr>
                <w:rFonts w:ascii="仿宋_GB2312" w:eastAsia="仿宋_GB2312" w:cs="仿宋_GB2312"/>
                <w:sz w:val="18"/>
                <w:szCs w:val="18"/>
              </w:rPr>
            </w:pPr>
            <w:r>
              <w:rPr>
                <w:rFonts w:ascii="仿宋_GB2312" w:eastAsia="仿宋_GB2312" w:cs="仿宋_GB2312" w:hint="eastAsia"/>
                <w:sz w:val="18"/>
                <w:szCs w:val="18"/>
              </w:rPr>
              <w:t>决定</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sz w:val="18"/>
                <w:szCs w:val="18"/>
              </w:rPr>
              <w:t>依情节</w:t>
            </w:r>
            <w:r>
              <w:rPr>
                <w:rFonts w:ascii="仿宋_GB2312" w:eastAsia="仿宋_GB2312" w:cs="仿宋_GB2312" w:hint="eastAsia"/>
                <w:sz w:val="18"/>
                <w:szCs w:val="18"/>
              </w:rPr>
              <w:t>依法做出行政处罚决定。事实清楚，证据确凿，程序合法，维持决定；事实不清，证据不足，程序违法，处理明显不当或被申诉人未在规定期限内提交答复的，决定撤销。</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基础教育科、高等教育与职业教育成人教育科</w:t>
            </w:r>
          </w:p>
        </w:tc>
      </w:tr>
      <w:tr>
        <w:trPr>
          <w:trHeight w:val="489"/>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黑体"/>
                <w:sz w:val="18"/>
                <w:szCs w:val="18"/>
              </w:rPr>
            </w:pPr>
            <w:r>
              <w:rPr>
                <w:rFonts w:ascii="仿宋_GB2312" w:eastAsia="仿宋_GB2312" w:cs="黑体" w:hint="eastAsia"/>
                <w:sz w:val="18"/>
                <w:szCs w:val="18"/>
              </w:rPr>
              <w:t>送达</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黑体"/>
                <w:sz w:val="18"/>
                <w:szCs w:val="18"/>
              </w:rPr>
            </w:pPr>
            <w:r>
              <w:rPr>
                <w:rFonts w:ascii="仿宋_GB2312" w:eastAsia="仿宋_GB2312" w:cs="黑体" w:hint="eastAsia"/>
                <w:sz w:val="18"/>
                <w:szCs w:val="18"/>
              </w:rPr>
              <w:t>送达相关文书，告知行政复议和行政诉讼等救济权利</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基础教育科、高等教育与职业教育成人教育科</w:t>
            </w:r>
          </w:p>
        </w:tc>
      </w:tr>
      <w:tr>
        <w:trPr>
          <w:trHeight w:val="501"/>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b/>
              </w:rPr>
            </w:pPr>
            <w:r>
              <w:rPr>
                <w:rFonts w:ascii="黑体" w:eastAsia="黑体" w:hint="eastAsia"/>
                <w:b/>
              </w:rPr>
              <w:t>办理渠道</w:t>
            </w:r>
          </w:p>
        </w:tc>
        <w:tc>
          <w:tcPr>
            <w:tcW w:w="463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黑体" w:eastAsia="黑体" w:cs="黑体" w:hint="eastAsia"/>
                <w:b/>
                <w:bCs/>
                <w:szCs w:val="21"/>
              </w:rPr>
              <w:t>是否容缺办理</w:t>
            </w:r>
          </w:p>
        </w:tc>
        <w:tc>
          <w:tcPr>
            <w:tcW w:w="249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p>
        </w:tc>
      </w:tr>
      <w:tr>
        <w:trPr>
          <w:trHeight w:val="4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所需资料</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5"/>
              </w:rPr>
            </w:pPr>
          </w:p>
        </w:tc>
      </w:tr>
      <w:tr>
        <w:trPr>
          <w:trHeight w:val="1170"/>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追责情形</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5"/>
              </w:rPr>
            </w:pPr>
            <w:r>
              <w:rPr>
                <w:rStyle w:val="15"/>
              </w:rPr>
              <w:t>因不履行或不正确履行行政职责，有下列情形的，行政机关及相关工作人员应承担相应责任：</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1.对符合规定的学生申诉材料不予受理的；</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2.未严格审查申诉材料，造成纠纷或财产损失的；</w:t>
              <w:br/>
              <w:t>3.监管不力或怠于履行职责的；</w:t>
              <w:br/>
              <w:t>4.在审核学生申诉材料中滥用职权、玩忽职守、徇私舞弊、造成学生遭受较大损失的；</w:t>
              <w:br/>
              <w:t>5.其他违反法律法规的行为；</w:t>
            </w:r>
          </w:p>
        </w:tc>
      </w:tr>
      <w:tr>
        <w:trPr>
          <w:trHeight w:val="63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监督方式</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sz w:val="18"/>
                <w:szCs w:val="18"/>
              </w:rPr>
              <w:t>3865057</w:t>
            </w:r>
            <w:r>
              <w:rPr>
                <w:rFonts w:ascii="仿宋_GB2312" w:eastAsia="仿宋_GB2312" w:cs="仿宋_GB2312"/>
                <w:sz w:val="18"/>
                <w:szCs w:val="18"/>
              </w:rPr>
              <w:t>，3865039</w:t>
            </w:r>
            <w:r>
              <w:rPr>
                <w:rFonts w:ascii="仿宋_GB2312" w:eastAsia="仿宋_GB2312" w:cs="仿宋_GB2312" w:hint="eastAsia"/>
                <w:sz w:val="18"/>
                <w:szCs w:val="18"/>
              </w:rPr>
              <w:br/>
              <w:t>2.投诉举报电话：</w:t>
            </w:r>
            <w:r>
              <w:rPr>
                <w:rFonts w:ascii="仿宋_GB2312" w:eastAsia="仿宋_GB2312" w:cs="黑体"/>
                <w:color w:val="000000"/>
                <w:kern w:val="0"/>
                <w:sz w:val="18"/>
                <w:szCs w:val="18"/>
              </w:rPr>
              <w:t>0335-</w:t>
            </w:r>
            <w:r>
              <w:rPr>
                <w:rFonts w:ascii="仿宋_GB2312" w:eastAsia="仿宋_GB2312" w:cs="仿宋_GB2312"/>
                <w:sz w:val="18"/>
                <w:szCs w:val="18"/>
              </w:rPr>
              <w:t>3865056,3865092</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仿宋_GB2312" w:hint="eastAsia"/>
                <w:sz w:val="18"/>
                <w:szCs w:val="18"/>
              </w:rPr>
              <w:t>3865115</w:t>
            </w:r>
          </w:p>
        </w:tc>
      </w:tr>
      <w:tr>
        <w:trPr>
          <w:trHeight w:val="451"/>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法定救济途径</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仿宋_GB2312" w:eastAsia="仿宋_GB2312" w:cs="仿宋_GB2312"/>
                <w:sz w:val="18"/>
                <w:szCs w:val="18"/>
              </w:rPr>
            </w:pPr>
            <w:r>
              <w:rPr>
                <w:rFonts w:ascii="仿宋_GB2312" w:eastAsia="仿宋_GB2312" w:cs="仿宋_GB2312" w:hint="eastAsia"/>
                <w:sz w:val="18"/>
                <w:szCs w:val="18"/>
              </w:rPr>
              <w:t>1．不服许可决定自知道该具体行政行为之日起三十日内向市政府申请行政复议。</w:t>
            </w:r>
          </w:p>
          <w:p>
            <w:pPr>
              <w:widowControl/>
              <w:jc w:val="left"/>
              <w:rPr>
                <w:rFonts w:ascii="黑体" w:eastAsia="黑体" w:cs="黑体"/>
                <w:b/>
                <w:bCs/>
                <w:szCs w:val="21"/>
              </w:rPr>
            </w:pPr>
            <w:r>
              <w:rPr>
                <w:rFonts w:ascii="仿宋_GB2312" w:eastAsia="仿宋_GB2312" w:cs="仿宋_GB2312" w:hint="eastAsia"/>
                <w:sz w:val="18"/>
                <w:szCs w:val="18"/>
              </w:rPr>
              <w:t>2．不服许可决定应当自知道或者应当知道作出行政行为之日起六个月内提出向海港区人民法院提起行政诉讼。</w:t>
            </w:r>
          </w:p>
        </w:tc>
      </w:tr>
    </w:tbl>
    <w:p>
      <w:pPr>
        <w:widowControl/>
        <w:jc w:val="left"/>
        <w:rPr>
          <w:rFonts w:hint="eastAsia"/>
        </w:rPr>
      </w:pP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其他权力</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bCs/>
                <w:color w:val="000000"/>
                <w:kern w:val="0"/>
                <w:sz w:val="18"/>
                <w:szCs w:val="18"/>
              </w:rPr>
              <w:t>市直属民办教育办学机构年检</w:t>
            </w:r>
          </w:p>
        </w:tc>
      </w:tr>
      <w:tr>
        <w:trPr>
          <w:trHeight w:val="181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黑体" w:eastAsia="黑体" w:cs="黑体"/>
                <w:b/>
                <w:bCs/>
                <w:color w:val="000000"/>
                <w:szCs w:val="21"/>
              </w:rPr>
            </w:pPr>
            <w:r>
              <w:rPr>
                <w:rFonts w:ascii="仿宋_GB2312" w:eastAsia="仿宋_GB2312" w:cs="仿宋_GB2312" w:hint="eastAsia"/>
                <w:kern w:val="0"/>
                <w:sz w:val="18"/>
                <w:szCs w:val="18"/>
              </w:rPr>
              <w:t>1.《中华人民共和国</w:t>
            </w:r>
            <w:r>
              <w:rPr>
                <w:rFonts w:ascii="仿宋_GB2312" w:eastAsia="仿宋_GB2312" w:cs="仿宋_GB2312"/>
                <w:kern w:val="0"/>
                <w:sz w:val="18"/>
                <w:szCs w:val="18"/>
              </w:rPr>
              <w:t>民办教育促进法</w:t>
            </w:r>
            <w:r>
              <w:rPr>
                <w:rFonts w:ascii="仿宋_GB2312" w:eastAsia="仿宋_GB2312" w:cs="仿宋_GB2312" w:hint="eastAsia"/>
                <w:kern w:val="0"/>
                <w:sz w:val="18"/>
                <w:szCs w:val="18"/>
              </w:rPr>
              <w:t>》</w:t>
              <w:br/>
              <w:t>2.</w:t>
            </w:r>
            <w:r>
              <w:rPr>
                <w:rFonts w:ascii="仿宋_GB2312" w:eastAsia="仿宋_GB2312" w:cs="仿宋_GB2312"/>
                <w:kern w:val="0"/>
                <w:sz w:val="18"/>
                <w:szCs w:val="18"/>
              </w:rPr>
              <w:t>《中华人民共和国民办教育促进法实施条例》</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启动</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发布年检通知，明确年检有关要求</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学校自查</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color w:val="000000"/>
                <w:kern w:val="0"/>
                <w:sz w:val="18"/>
                <w:szCs w:val="18"/>
              </w:rPr>
              <w:t>接受年检机构按照年检要求开展自查，撰写自查报告，准备相关材料</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黑体" w:hint="eastAsia"/>
                <w:color w:val="000000"/>
                <w:sz w:val="18"/>
                <w:szCs w:val="18"/>
              </w:rPr>
              <w:t>社会力量办学科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受理年检材料</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年检资料</w:t>
            </w:r>
            <w:r>
              <w:rPr>
                <w:rFonts w:ascii="仿宋_GB2312" w:eastAsia="仿宋_GB2312" w:cs="仿宋_GB2312"/>
                <w:color w:val="000000"/>
                <w:kern w:val="0"/>
                <w:sz w:val="18"/>
                <w:szCs w:val="18"/>
              </w:rPr>
              <w:t>，对材料缺项</w:t>
            </w:r>
            <w:r>
              <w:rPr>
                <w:rFonts w:ascii="仿宋_GB2312" w:eastAsia="仿宋_GB2312" w:cs="仿宋_GB2312" w:hint="eastAsia"/>
                <w:color w:val="000000"/>
                <w:kern w:val="0"/>
                <w:sz w:val="18"/>
                <w:szCs w:val="18"/>
              </w:rPr>
              <w:t>一次性告之需补充提供的相关材料目录</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r>
              <w:rPr>
                <w:rFonts w:ascii="仿宋_GB2312" w:eastAsia="仿宋_GB2312" w:cs="黑体" w:hint="eastAsia"/>
                <w:color w:val="000000"/>
                <w:sz w:val="18"/>
                <w:szCs w:val="18"/>
              </w:rPr>
              <w:t>社会力量办学科</w:t>
            </w:r>
          </w:p>
        </w:tc>
      </w:tr>
      <w:tr>
        <w:trPr>
          <w:trHeight w:val="5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检查</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对受检学校</w:t>
            </w:r>
            <w:r>
              <w:rPr>
                <w:rFonts w:ascii="仿宋_GB2312" w:eastAsia="仿宋_GB2312" w:cs="仿宋_GB2312"/>
                <w:color w:val="000000"/>
                <w:kern w:val="0"/>
                <w:sz w:val="18"/>
                <w:szCs w:val="18"/>
              </w:rPr>
              <w:t>提交的年检材料</w:t>
            </w:r>
            <w:r>
              <w:rPr>
                <w:rFonts w:ascii="仿宋_GB2312" w:eastAsia="仿宋_GB2312" w:cs="仿宋_GB2312" w:hint="eastAsia"/>
                <w:color w:val="000000"/>
                <w:kern w:val="0"/>
                <w:sz w:val="18"/>
                <w:szCs w:val="18"/>
              </w:rPr>
              <w:t>进行初检</w:t>
            </w:r>
            <w:r>
              <w:rPr>
                <w:rFonts w:ascii="仿宋_GB2312" w:eastAsia="仿宋_GB2312" w:cs="仿宋_GB2312"/>
                <w:color w:val="000000"/>
                <w:kern w:val="0"/>
                <w:sz w:val="18"/>
                <w:szCs w:val="18"/>
              </w:rPr>
              <w:t>，初检合格后，进行实地检查</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市</w:t>
            </w:r>
            <w:r>
              <w:rPr>
                <w:rFonts w:ascii="仿宋_GB2312" w:eastAsia="仿宋_GB2312" w:cs="黑体"/>
                <w:color w:val="000000"/>
                <w:sz w:val="18"/>
                <w:szCs w:val="18"/>
              </w:rPr>
              <w:t>教育局年检工作组</w:t>
            </w:r>
          </w:p>
        </w:tc>
      </w:tr>
      <w:tr>
        <w:trPr>
          <w:trHeight w:val="5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制定初步结论</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依据年检指标体系及相关要求，结合检查情况，制定初步年检结论</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hint="eastAsia"/>
                <w:color w:val="000000"/>
                <w:sz w:val="18"/>
                <w:szCs w:val="18"/>
              </w:rPr>
              <w:t>社会力量办学科</w:t>
            </w:r>
          </w:p>
        </w:tc>
      </w:tr>
      <w:tr>
        <w:trPr>
          <w:trHeight w:val="5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确定年检结果</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初步年检结论提交教育局局长办公会议研究，确定年检结果</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黑体"/>
                <w:color w:val="000000"/>
                <w:sz w:val="18"/>
                <w:szCs w:val="18"/>
              </w:rPr>
            </w:pPr>
            <w:r>
              <w:rPr>
                <w:rFonts w:ascii="仿宋_GB2312" w:eastAsia="仿宋_GB2312" w:cs="黑体"/>
                <w:color w:val="000000"/>
                <w:sz w:val="18"/>
                <w:szCs w:val="18"/>
              </w:rPr>
              <w:t>市教育局</w:t>
            </w:r>
          </w:p>
        </w:tc>
      </w:tr>
      <w:tr>
        <w:trPr>
          <w:trHeight w:val="5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rPr>
                <w:rFonts w:ascii="黑体" w:eastAsia="黑体" w:cs="黑体"/>
                <w:color w:val="000000"/>
                <w:sz w:val="18"/>
                <w:szCs w:val="18"/>
              </w:rPr>
            </w:pPr>
            <w:r>
              <w:rPr>
                <w:rFonts w:ascii="黑体" w:eastAsia="黑体" w:cs="黑体"/>
                <w:color w:val="000000"/>
                <w:sz w:val="18"/>
                <w:szCs w:val="18"/>
              </w:rPr>
              <w:t>盖章、公示</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ascii="仿宋_GB2312" w:eastAsia="仿宋_GB2312" w:cs="仿宋_GB2312" w:hint="eastAsia"/>
                <w:color w:val="000000"/>
                <w:kern w:val="0"/>
                <w:sz w:val="18"/>
                <w:szCs w:val="18"/>
              </w:rPr>
              <w:t>在《办学许可证》副本上加盖</w:t>
            </w:r>
            <w:r>
              <w:rPr>
                <w:rFonts w:ascii="仿宋_GB2312" w:eastAsia="仿宋_GB2312" w:cs="仿宋_GB2312"/>
                <w:color w:val="000000"/>
                <w:kern w:val="0"/>
                <w:sz w:val="18"/>
                <w:szCs w:val="18"/>
              </w:rPr>
              <w:t>年检结果</w:t>
            </w:r>
            <w:r>
              <w:rPr>
                <w:rFonts w:ascii="仿宋_GB2312" w:eastAsia="仿宋_GB2312" w:cs="仿宋_GB2312" w:hint="eastAsia"/>
                <w:color w:val="000000"/>
                <w:kern w:val="0"/>
                <w:sz w:val="18"/>
                <w:szCs w:val="18"/>
              </w:rPr>
              <w:t>标志章。</w:t>
            </w:r>
            <w:r>
              <w:rPr>
                <w:rFonts w:ascii="仿宋_GB2312" w:eastAsia="仿宋_GB2312" w:cs="仿宋_GB2312"/>
                <w:color w:val="000000"/>
                <w:kern w:val="0"/>
                <w:sz w:val="18"/>
                <w:szCs w:val="18"/>
              </w:rPr>
              <w:t>年检结果在市教育局官网上公示</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黑体" w:hint="eastAsia"/>
                <w:color w:val="000000"/>
                <w:sz w:val="18"/>
                <w:szCs w:val="18"/>
              </w:rPr>
              <w:t>社会力量办学科</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5"/>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widowControl/>
              <w:spacing w:line="240" w:lineRule="exact"/>
              <w:jc w:val="left"/>
              <w:rPr>
                <w:rStyle w:val="15"/>
                <w:rFonts w:cs="黑体"/>
              </w:rPr>
            </w:pPr>
            <w:r>
              <w:rPr>
                <w:rStyle w:val="15"/>
                <w:rFonts w:cs="黑体"/>
              </w:rPr>
              <w:t>因不履行或不正确履行行政职责，有下列情形的，行政机关及相关工作人员应承担相应责任：</w:t>
            </w:r>
          </w:p>
          <w:p>
            <w:pPr>
              <w:widowControl/>
              <w:spacing w:line="240" w:lineRule="exact"/>
              <w:jc w:val="left"/>
              <w:rPr>
                <w:rStyle w:val="15"/>
                <w:rFonts w:cs="黑体"/>
              </w:rPr>
            </w:pPr>
            <w:r>
              <w:rPr>
                <w:rStyle w:val="15"/>
                <w:rFonts w:cs="黑体"/>
              </w:rPr>
              <w:t>1.已受理申请，逾期不予答复的。</w:t>
            </w:r>
          </w:p>
          <w:p>
            <w:pPr>
              <w:widowControl/>
              <w:spacing w:line="240" w:lineRule="exact"/>
              <w:jc w:val="left"/>
              <w:rPr>
                <w:rStyle w:val="15"/>
                <w:rFonts w:cs="黑体"/>
              </w:rPr>
            </w:pPr>
            <w:r>
              <w:rPr>
                <w:rStyle w:val="15"/>
                <w:rFonts w:cs="黑体"/>
              </w:rPr>
              <w:t>2.批准不符合规定条件申请的。</w:t>
            </w:r>
          </w:p>
          <w:p>
            <w:pPr>
              <w:widowControl/>
              <w:spacing w:line="240" w:lineRule="exact"/>
              <w:jc w:val="left"/>
              <w:rPr>
                <w:rStyle w:val="15"/>
                <w:rFonts w:cs="黑体"/>
              </w:rPr>
            </w:pPr>
            <w:r>
              <w:rPr>
                <w:rStyle w:val="15"/>
                <w:rFonts w:cs="黑体"/>
              </w:rPr>
              <w:t>3.疏于管理，造成严重后果的。</w:t>
            </w:r>
          </w:p>
          <w:p>
            <w:pPr>
              <w:widowControl/>
              <w:spacing w:line="240" w:lineRule="exact"/>
              <w:jc w:val="left"/>
              <w:rPr>
                <w:rStyle w:val="15"/>
                <w:rFonts w:cs="黑体"/>
              </w:rPr>
            </w:pPr>
            <w:r>
              <w:rPr>
                <w:rStyle w:val="15"/>
                <w:rFonts w:cs="黑体"/>
              </w:rPr>
              <w:t>4.违反国家有关规定收取费用的。</w:t>
            </w:r>
          </w:p>
          <w:p>
            <w:pPr>
              <w:widowControl/>
              <w:spacing w:line="240" w:lineRule="exact"/>
              <w:jc w:val="left"/>
              <w:rPr>
                <w:rStyle w:val="15"/>
                <w:rFonts w:cs="黑体"/>
              </w:rPr>
            </w:pPr>
            <w:r>
              <w:rPr>
                <w:rStyle w:val="15"/>
                <w:rFonts w:cs="黑体"/>
              </w:rPr>
              <w:t>5.侵犯民办学校合法权益的。</w:t>
            </w:r>
          </w:p>
          <w:p>
            <w:pPr>
              <w:widowControl/>
              <w:spacing w:line="240" w:lineRule="exact"/>
              <w:jc w:val="left"/>
              <w:rPr>
                <w:rStyle w:val="15"/>
                <w:rFonts w:cs="黑体"/>
              </w:rPr>
            </w:pPr>
            <w:r>
              <w:rPr>
                <w:rStyle w:val="15"/>
                <w:rFonts w:cs="黑体"/>
              </w:rPr>
              <w:t>6.其他滥用职权、徇私舞弊的。</w:t>
            </w:r>
          </w:p>
          <w:p>
            <w:pPr>
              <w:widowControl/>
              <w:spacing w:line="240" w:lineRule="exact"/>
              <w:jc w:val="left"/>
              <w:rPr>
                <w:rFonts w:ascii="黑体" w:eastAsia="黑体" w:cs="黑体"/>
                <w:color w:val="000000"/>
                <w:szCs w:val="21"/>
              </w:rPr>
            </w:pPr>
            <w:r>
              <w:rPr>
                <w:rStyle w:val="15"/>
                <w:rFonts w:cs="黑体"/>
              </w:rPr>
              <w:t>7.其他违反法律法规规章规定的行为。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黑体" w:hint="eastAsia"/>
                <w:color w:val="000000"/>
                <w:kern w:val="0"/>
                <w:sz w:val="18"/>
                <w:szCs w:val="18"/>
              </w:rPr>
              <w:t>3</w:t>
            </w:r>
            <w:r>
              <w:rPr>
                <w:rFonts w:ascii="仿宋_GB2312" w:eastAsia="仿宋_GB2312" w:cs="黑体"/>
                <w:color w:val="000000"/>
                <w:kern w:val="0"/>
                <w:sz w:val="18"/>
                <w:szCs w:val="18"/>
              </w:rPr>
              <w:t>965605</w:t>
            </w:r>
            <w:r>
              <w:rPr>
                <w:rFonts w:ascii="仿宋_GB2312" w:eastAsia="仿宋_GB2312" w:cs="黑体" w:hint="eastAsia"/>
                <w:color w:val="000000"/>
                <w:kern w:val="0"/>
                <w:sz w:val="18"/>
                <w:szCs w:val="18"/>
              </w:rPr>
              <w:br/>
              <w:t>2.投诉举报电话：</w:t>
            </w:r>
            <w:r>
              <w:rPr>
                <w:rFonts w:ascii="仿宋_GB2312" w:eastAsia="仿宋_GB2312" w:cs="黑体"/>
                <w:color w:val="000000"/>
                <w:kern w:val="0"/>
                <w:sz w:val="18"/>
                <w:szCs w:val="18"/>
              </w:rPr>
              <w:t>0335-3865035</w:t>
            </w:r>
          </w:p>
          <w:p>
            <w:pPr>
              <w:widowControl/>
              <w:spacing w:line="240" w:lineRule="exact"/>
              <w:jc w:val="left"/>
              <w:textAlignment w:val="center"/>
              <w:rPr>
                <w:rFonts w:ascii="黑体" w:eastAsia="黑体" w:cs="黑体"/>
                <w:color w:val="000000"/>
                <w:sz w:val="24"/>
              </w:rPr>
            </w:pPr>
            <w:r>
              <w:rPr>
                <w:rFonts w:ascii="仿宋_GB2312" w:eastAsia="仿宋_GB2312" w:cs="仿宋_GB2312" w:hint="eastAsia"/>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仿宋_GB2312" w:hint="eastAsia"/>
                <w:sz w:val="18"/>
                <w:szCs w:val="18"/>
              </w:rPr>
              <w:t>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1．不服</w:t>
            </w:r>
            <w:r>
              <w:rPr>
                <w:rFonts w:ascii="仿宋_GB2312" w:eastAsia="仿宋_GB2312" w:cs="仿宋_GB2312"/>
                <w:color w:val="000000"/>
                <w:kern w:val="0"/>
                <w:sz w:val="18"/>
                <w:szCs w:val="18"/>
              </w:rPr>
              <w:t>备案</w:t>
            </w:r>
            <w:r>
              <w:rPr>
                <w:rFonts w:ascii="仿宋_GB2312" w:eastAsia="仿宋_GB2312" w:cs="仿宋_GB2312" w:hint="eastAsia"/>
                <w:color w:val="000000"/>
                <w:kern w:val="0"/>
                <w:sz w:val="18"/>
                <w:szCs w:val="18"/>
              </w:rPr>
              <w:t>决定自知道该具体行政行为之日起六十日内向市政府申请行政复议。</w:t>
            </w:r>
          </w:p>
          <w:p>
            <w:pPr>
              <w:widowControl/>
              <w:jc w:val="left"/>
              <w:textAlignment w:val="center"/>
              <w:rPr>
                <w:rFonts w:ascii="黑体" w:eastAsia="黑体" w:cs="黑体"/>
                <w:b/>
                <w:bCs/>
                <w:color w:val="000000"/>
                <w:szCs w:val="21"/>
              </w:rPr>
            </w:pPr>
            <w:r>
              <w:rPr>
                <w:rFonts w:ascii="仿宋_GB2312" w:eastAsia="仿宋_GB2312" w:cs="仿宋_GB2312" w:hint="eastAsia"/>
                <w:color w:val="000000"/>
                <w:kern w:val="0"/>
                <w:sz w:val="18"/>
                <w:szCs w:val="18"/>
              </w:rPr>
              <w:t>2．不服</w:t>
            </w:r>
            <w:r>
              <w:rPr>
                <w:rFonts w:ascii="仿宋_GB2312" w:eastAsia="仿宋_GB2312" w:cs="仿宋_GB2312"/>
                <w:color w:val="000000"/>
                <w:kern w:val="0"/>
                <w:sz w:val="18"/>
                <w:szCs w:val="18"/>
              </w:rPr>
              <w:t>备案</w:t>
            </w:r>
            <w:r>
              <w:rPr>
                <w:rFonts w:ascii="仿宋_GB2312" w:eastAsia="仿宋_GB2312" w:cs="仿宋_GB2312" w:hint="eastAsia"/>
                <w:color w:val="000000"/>
                <w:kern w:val="0"/>
                <w:sz w:val="18"/>
                <w:szCs w:val="18"/>
              </w:rPr>
              <w:t>决定应当自知道或者应当知道作出行政行为之日起六个月内提出向海港区人民法院提起行政诉讼。</w:t>
            </w: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其他权力</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学科名师、骨干教师的评选</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1.《河北省教育厅关于印发河北省中小学教师学科名师工程实施方案的通知》（冀教师[2009]25号）第一项 在全省建设一支数量适当、品德高尚、专业精湛、具有持续发展能力和辐射作用的中小学学科名师队伍，第二项中（一）：坚持分级实施、分级管理原则。各市、县（市、区）教育局负责本市、县（市、区）中小学学科名师的评选、管理与使用工作。</w:t>
              <w:br/>
              <w:t>2.《中共河北省委河北省人民政府关于全面深化新时代教师队伍建设改革的实施意见》（冀发〔2018〕42号）中第二条 培养造就数以万计骨干教师、数以千计燕赵名师和数以百计教育家型教师；第8条：建立省级骨干教师、特级教师、燕赵名师、教育家型教师的梯队成长机制。</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黑体" w:eastAsia="黑体" w:cs="黑体"/>
                <w:b/>
                <w:bCs/>
                <w:color w:val="000000"/>
                <w:szCs w:val="21"/>
              </w:rPr>
            </w:pP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kern w:val="0"/>
                <w:sz w:val="18"/>
                <w:szCs w:val="18"/>
              </w:rPr>
              <w:t>46</w:t>
            </w:r>
            <w:r>
              <w:rPr>
                <w:rFonts w:ascii="仿宋_GB2312" w:eastAsia="仿宋_GB2312" w:cs="仿宋_GB2312" w:hint="eastAsia"/>
                <w:kern w:val="0"/>
                <w:sz w:val="18"/>
                <w:szCs w:val="18"/>
              </w:rPr>
              <w:t>号 第七条（六）</w:t>
            </w:r>
            <w:r>
              <w:rPr>
                <w:rFonts w:ascii="仿宋_GB2312" w:eastAsia="仿宋_GB2312" w:cs="仿宋_GB2312"/>
                <w:kern w:val="0"/>
                <w:sz w:val="18"/>
                <w:szCs w:val="18"/>
              </w:rPr>
              <w:t xml:space="preserve"> 负责</w:t>
            </w:r>
            <w:r>
              <w:rPr>
                <w:rFonts w:ascii="仿宋_GB2312" w:eastAsia="仿宋_GB2312" w:cs="仿宋_GB2312" w:hint="eastAsia"/>
                <w:kern w:val="0"/>
                <w:sz w:val="18"/>
                <w:szCs w:val="18"/>
              </w:rPr>
              <w:t>全市中小学教师梯队建设</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制定标准</w:t>
            </w:r>
          </w:p>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下发通知</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制定评选计划责任：下发评选通知，确定评选标准、名额和程序。</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市教育局</w:t>
            </w:r>
            <w:r>
              <w:rPr>
                <w:rFonts w:ascii="仿宋_GB2312" w:eastAsia="仿宋_GB2312" w:cs="仿宋_GB2312" w:hint="eastAsia"/>
                <w:color w:val="000000"/>
                <w:kern w:val="0"/>
                <w:sz w:val="18"/>
                <w:szCs w:val="18"/>
              </w:rPr>
              <w:t>教师</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与人事</w:t>
            </w:r>
            <w:r>
              <w:rPr>
                <w:rFonts w:ascii="仿宋_GB2312" w:eastAsia="仿宋_GB2312" w:cs="仿宋_GB2312"/>
                <w:color w:val="000000"/>
                <w:kern w:val="0"/>
                <w:sz w:val="18"/>
                <w:szCs w:val="18"/>
              </w:rPr>
              <w:t>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县区推荐</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按照市教育局文件要求，制定推荐标准，下发评选通知，确定评选标准、名额和程序，进行推荐工作</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县区教育局</w:t>
            </w:r>
            <w:r>
              <w:rPr>
                <w:rFonts w:ascii="仿宋_GB2312" w:eastAsia="仿宋_GB2312" w:cs="仿宋_GB2312" w:hint="eastAsia"/>
                <w:color w:val="000000"/>
                <w:kern w:val="0"/>
                <w:sz w:val="18"/>
                <w:szCs w:val="18"/>
              </w:rPr>
              <w:t>教师</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人事</w:t>
            </w:r>
            <w:r>
              <w:rPr>
                <w:rFonts w:ascii="仿宋_GB2312" w:eastAsia="仿宋_GB2312" w:cs="仿宋_GB2312"/>
                <w:color w:val="000000"/>
                <w:kern w:val="0"/>
                <w:sz w:val="18"/>
                <w:szCs w:val="18"/>
              </w:rPr>
              <w:t>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学校推荐</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严格执行文件，公示、按照指标推荐</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学校</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仿宋_GB2312" w:eastAsia="仿宋_GB2312" w:cs="仿宋_GB2312" w:hint="eastAsia"/>
                <w:color w:val="000000"/>
                <w:kern w:val="0"/>
                <w:sz w:val="18"/>
                <w:szCs w:val="18"/>
              </w:rPr>
              <w:t>审核、推荐</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对学校推荐材料进行审核，遴选，公示无异议后向市教育局推荐</w:t>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县区教育局</w:t>
            </w:r>
            <w:r>
              <w:rPr>
                <w:rFonts w:ascii="仿宋_GB2312" w:eastAsia="仿宋_GB2312" w:cs="仿宋_GB2312" w:hint="eastAsia"/>
                <w:color w:val="000000"/>
                <w:kern w:val="0"/>
                <w:sz w:val="18"/>
                <w:szCs w:val="18"/>
              </w:rPr>
              <w:t>教师</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人事</w:t>
            </w:r>
            <w:r>
              <w:rPr>
                <w:rFonts w:ascii="仿宋_GB2312" w:eastAsia="仿宋_GB2312" w:cs="仿宋_GB2312"/>
                <w:color w:val="000000"/>
                <w:kern w:val="0"/>
                <w:sz w:val="18"/>
                <w:szCs w:val="18"/>
              </w:rPr>
              <w:t>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评审</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按照评选标准进行材料初审、综合评审、评审结果上会集体评议、网上公示</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市教育局</w:t>
            </w:r>
            <w:r>
              <w:rPr>
                <w:rFonts w:ascii="仿宋_GB2312" w:eastAsia="仿宋_GB2312" w:cs="仿宋_GB2312" w:hint="eastAsia"/>
                <w:color w:val="000000"/>
                <w:kern w:val="0"/>
                <w:sz w:val="18"/>
                <w:szCs w:val="18"/>
              </w:rPr>
              <w:t>教师</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与人事</w:t>
            </w:r>
            <w:r>
              <w:rPr>
                <w:rFonts w:ascii="仿宋_GB2312" w:eastAsia="仿宋_GB2312" w:cs="仿宋_GB2312"/>
                <w:color w:val="000000"/>
                <w:kern w:val="0"/>
                <w:sz w:val="18"/>
                <w:szCs w:val="18"/>
              </w:rPr>
              <w:t>科</w:t>
            </w:r>
          </w:p>
        </w:tc>
      </w:tr>
      <w:tr>
        <w:trPr>
          <w:trHeight w:val="5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推荐</w:t>
            </w:r>
          </w:p>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评定、发证</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公示无异议后，报省教育厅，省厅评定后颁发荣誉证书</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省教育厅师范教育处</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5"/>
                <w:color w:val="auto"/>
              </w:rPr>
            </w:pPr>
            <w:r>
              <w:rPr>
                <w:rStyle w:val="15"/>
                <w:rFonts w:hint="eastAsia"/>
                <w:color w:val="auto"/>
              </w:rPr>
              <w:t>文件规定所需材料</w:t>
            </w: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widowControl/>
              <w:spacing w:line="240" w:lineRule="exact"/>
              <w:jc w:val="left"/>
              <w:rPr>
                <w:rStyle w:val="15"/>
                <w:rFonts w:cs="黑体"/>
              </w:rPr>
            </w:pPr>
            <w:r>
              <w:rPr>
                <w:rStyle w:val="15"/>
                <w:rFonts w:cs="黑体"/>
              </w:rPr>
              <w:t>因不履行或不正确履行行政职责，有下列情形的，行政机关及其工作人员应承担相应责任：</w:t>
            </w:r>
          </w:p>
          <w:p>
            <w:pPr>
              <w:widowControl/>
              <w:spacing w:line="240" w:lineRule="exact"/>
              <w:jc w:val="left"/>
              <w:rPr>
                <w:rStyle w:val="15"/>
                <w:rFonts w:cs="黑体"/>
              </w:rPr>
            </w:pPr>
            <w:r>
              <w:rPr>
                <w:rStyle w:val="15"/>
                <w:rFonts w:cs="黑体"/>
              </w:rPr>
              <w:t>1.在评选过程中有徇私舞弊或者有其他渎职、失职行为；</w:t>
            </w:r>
          </w:p>
          <w:p>
            <w:pPr>
              <w:widowControl/>
              <w:spacing w:line="240" w:lineRule="exact"/>
              <w:jc w:val="left"/>
              <w:rPr>
                <w:rFonts w:ascii="黑体" w:eastAsia="黑体" w:cs="黑体"/>
                <w:color w:val="000000"/>
                <w:szCs w:val="21"/>
              </w:rPr>
            </w:pPr>
            <w:r>
              <w:rPr>
                <w:rStyle w:val="15"/>
                <w:rFonts w:cs="黑体"/>
              </w:rPr>
              <w:t>2.其他违反法律法规规章文件规定的行为。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0335-3865</w:t>
            </w:r>
            <w:r>
              <w:rPr>
                <w:rFonts w:ascii="仿宋_GB2312" w:eastAsia="仿宋_GB2312" w:cs="黑体" w:hint="eastAsia"/>
                <w:color w:val="000000"/>
                <w:kern w:val="0"/>
                <w:sz w:val="18"/>
                <w:szCs w:val="18"/>
              </w:rPr>
              <w:t>103</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color w:val="000000"/>
                <w:kern w:val="0"/>
                <w:sz w:val="18"/>
                <w:szCs w:val="18"/>
              </w:rPr>
              <w:t>2</w:t>
            </w:r>
            <w:r>
              <w:rPr>
                <w:rFonts w:ascii="仿宋_GB2312" w:eastAsia="仿宋_GB2312" w:cs="黑体" w:hint="eastAsia"/>
                <w:color w:val="000000"/>
                <w:kern w:val="0"/>
                <w:sz w:val="18"/>
                <w:szCs w:val="18"/>
              </w:rPr>
              <w:t>.投诉举报电话：</w:t>
            </w:r>
            <w:r>
              <w:rPr>
                <w:rFonts w:ascii="仿宋_GB2312" w:eastAsia="仿宋_GB2312" w:cs="黑体"/>
                <w:color w:val="000000"/>
                <w:kern w:val="0"/>
                <w:sz w:val="18"/>
                <w:szCs w:val="18"/>
              </w:rPr>
              <w:t>0335-38650</w:t>
            </w:r>
            <w:r>
              <w:rPr>
                <w:rFonts w:ascii="仿宋_GB2312" w:eastAsia="仿宋_GB2312" w:cs="黑体" w:hint="eastAsia"/>
                <w:color w:val="000000"/>
                <w:kern w:val="0"/>
                <w:sz w:val="18"/>
                <w:szCs w:val="18"/>
              </w:rPr>
              <w:t>32</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其他权力</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特级教师的评选推荐</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widowControl/>
              <w:spacing w:line="240" w:lineRule="exac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中共中央国务院关于全面深化新时代教师队伍建设改革的意见》（中发〔2018〕4号）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w:t>
            </w:r>
          </w:p>
          <w:p>
            <w:pPr>
              <w:spacing w:line="240" w:lineRule="exact"/>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2.《国家教委人事部财政部关于颁发&lt;特级教师评选规定&gt;的通知》（教人〔1993〕38号）第二条 ‘特级教师’是国家为了表彰特别优秀的中小学教师而特设的一种既具先进性、又有专业性的称号。特级教师应是师德的表率、育人的模范、教学的专家。第六条 评选特级教师的程序：（一）在学校组织教师酝酿提名的基础上，地（市）、县教育行政部门可在适当范围内，广泛征求意见，通过全面考核，确定推荐人选，报省自治区、直辖市教育行政部门。（二）省自治区、直辖市教育行政部门对地（市）、县的推荐人选审核后，送交由教育行政部门领导、特级教师、对中小学教育有研究的专家、校长组成的评审组织评审。（三）省自治区、直辖市教育行政部门根据特级教师评审组织的意见确定正式人选报省自治区、直辖市人民政府批准，并报国务院教育行政部门备案。</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黑体" w:eastAsia="黑体" w:cs="黑体"/>
                <w:b/>
                <w:bCs/>
                <w:color w:val="000000"/>
                <w:szCs w:val="21"/>
              </w:rPr>
            </w:pP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kern w:val="0"/>
                <w:sz w:val="18"/>
                <w:szCs w:val="18"/>
              </w:rPr>
              <w:t>46</w:t>
            </w:r>
            <w:r>
              <w:rPr>
                <w:rFonts w:ascii="仿宋_GB2312" w:eastAsia="仿宋_GB2312" w:cs="仿宋_GB2312" w:hint="eastAsia"/>
                <w:kern w:val="0"/>
                <w:sz w:val="18"/>
                <w:szCs w:val="18"/>
              </w:rPr>
              <w:t>号 第七条（六）</w:t>
            </w:r>
            <w:r>
              <w:rPr>
                <w:rFonts w:ascii="仿宋_GB2312" w:eastAsia="仿宋_GB2312" w:cs="仿宋_GB2312"/>
                <w:kern w:val="0"/>
                <w:sz w:val="18"/>
                <w:szCs w:val="18"/>
              </w:rPr>
              <w:t xml:space="preserve"> 负责</w:t>
            </w:r>
            <w:r>
              <w:rPr>
                <w:rFonts w:ascii="仿宋_GB2312" w:eastAsia="仿宋_GB2312" w:cs="仿宋_GB2312" w:hint="eastAsia"/>
                <w:kern w:val="0"/>
                <w:sz w:val="18"/>
                <w:szCs w:val="18"/>
              </w:rPr>
              <w:t>全市中小学教师梯队建设</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制定标准</w:t>
            </w:r>
          </w:p>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下发通知</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制定评选计划责任：下发评选通知，确定评选标准、名额和程序。</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市教育局</w:t>
            </w:r>
            <w:r>
              <w:rPr>
                <w:rFonts w:ascii="仿宋_GB2312" w:eastAsia="仿宋_GB2312" w:cs="仿宋_GB2312" w:hint="eastAsia"/>
                <w:color w:val="000000"/>
                <w:kern w:val="0"/>
                <w:sz w:val="18"/>
                <w:szCs w:val="18"/>
              </w:rPr>
              <w:t>教师</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与人事</w:t>
            </w:r>
            <w:r>
              <w:rPr>
                <w:rFonts w:ascii="仿宋_GB2312" w:eastAsia="仿宋_GB2312" w:cs="仿宋_GB2312"/>
                <w:color w:val="000000"/>
                <w:kern w:val="0"/>
                <w:sz w:val="18"/>
                <w:szCs w:val="18"/>
              </w:rPr>
              <w:t>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县区推荐</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按照市教育局文件要求，制定推荐标准，下发评选通知，确定评选标准、名额和程序，进行推荐工作</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县区教育局</w:t>
            </w:r>
            <w:r>
              <w:rPr>
                <w:rFonts w:ascii="仿宋_GB2312" w:eastAsia="仿宋_GB2312" w:cs="仿宋_GB2312" w:hint="eastAsia"/>
                <w:color w:val="000000"/>
                <w:kern w:val="0"/>
                <w:sz w:val="18"/>
                <w:szCs w:val="18"/>
              </w:rPr>
              <w:t>教师</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人事</w:t>
            </w:r>
            <w:r>
              <w:rPr>
                <w:rFonts w:ascii="仿宋_GB2312" w:eastAsia="仿宋_GB2312" w:cs="仿宋_GB2312"/>
                <w:color w:val="000000"/>
                <w:kern w:val="0"/>
                <w:sz w:val="18"/>
                <w:szCs w:val="18"/>
              </w:rPr>
              <w:t>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学校推荐</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严格执行文件，公示、按照指标推荐</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学校</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仿宋_GB2312" w:eastAsia="仿宋_GB2312" w:cs="仿宋_GB2312" w:hint="eastAsia"/>
                <w:color w:val="000000"/>
                <w:kern w:val="0"/>
                <w:sz w:val="18"/>
                <w:szCs w:val="18"/>
              </w:rPr>
              <w:t>审核、推荐</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对学校推荐材料进行审核，遴选，公示无异议后向市教育局推荐</w:t>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县区教育局</w:t>
            </w:r>
            <w:r>
              <w:rPr>
                <w:rFonts w:ascii="仿宋_GB2312" w:eastAsia="仿宋_GB2312" w:cs="仿宋_GB2312" w:hint="eastAsia"/>
                <w:color w:val="000000"/>
                <w:kern w:val="0"/>
                <w:sz w:val="18"/>
                <w:szCs w:val="18"/>
              </w:rPr>
              <w:t>教师</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人事</w:t>
            </w:r>
            <w:r>
              <w:rPr>
                <w:rFonts w:ascii="仿宋_GB2312" w:eastAsia="仿宋_GB2312" w:cs="仿宋_GB2312"/>
                <w:color w:val="000000"/>
                <w:kern w:val="0"/>
                <w:sz w:val="18"/>
                <w:szCs w:val="18"/>
              </w:rPr>
              <w:t>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评审</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按照评选标准进行材料初审、综合评审、评审结果上会集体评议、网上公示</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市教育局</w:t>
            </w:r>
            <w:r>
              <w:rPr>
                <w:rFonts w:ascii="仿宋_GB2312" w:eastAsia="仿宋_GB2312" w:cs="仿宋_GB2312" w:hint="eastAsia"/>
                <w:color w:val="000000"/>
                <w:kern w:val="0"/>
                <w:sz w:val="18"/>
                <w:szCs w:val="18"/>
              </w:rPr>
              <w:t>教师</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与人事</w:t>
            </w:r>
            <w:r>
              <w:rPr>
                <w:rFonts w:ascii="仿宋_GB2312" w:eastAsia="仿宋_GB2312" w:cs="仿宋_GB2312"/>
                <w:color w:val="000000"/>
                <w:kern w:val="0"/>
                <w:sz w:val="18"/>
                <w:szCs w:val="18"/>
              </w:rPr>
              <w:t>科</w:t>
            </w:r>
          </w:p>
        </w:tc>
      </w:tr>
      <w:tr>
        <w:trPr>
          <w:trHeight w:val="5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推荐</w:t>
            </w:r>
          </w:p>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评定、发证</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公示无异议后，报省教育厅，省厅评定后报省人民政府。</w:t>
            </w:r>
          </w:p>
          <w:p>
            <w:pP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颁发荣誉证书</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省教育厅师范教育处</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5"/>
                <w:color w:val="auto"/>
              </w:rPr>
            </w:pPr>
            <w:r>
              <w:rPr>
                <w:rStyle w:val="15"/>
                <w:rFonts w:hint="eastAsia"/>
                <w:color w:val="auto"/>
              </w:rPr>
              <w:t>文件规定所需材料</w:t>
            </w:r>
          </w:p>
        </w:tc>
      </w:tr>
      <w:tr>
        <w:trPr>
          <w:trHeight w:val="67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黑体" w:eastAsia="黑体" w:cs="黑体"/>
                <w:color w:val="000000"/>
                <w:szCs w:val="21"/>
              </w:rPr>
            </w:pPr>
            <w:r>
              <w:rPr>
                <w:rFonts w:ascii="仿宋_GB2312" w:eastAsia="仿宋_GB2312" w:cs="仿宋_GB2312" w:hint="eastAsia"/>
                <w:i w:val="0"/>
                <w:iCs w:val="0"/>
                <w:color w:val="000000"/>
                <w:kern w:val="0"/>
                <w:sz w:val="18"/>
                <w:szCs w:val="18"/>
                <w:u w:val="none"/>
                <w:lang w:val="en-US" w:eastAsia="zh-CN"/>
              </w:rPr>
              <w:t>因不履行或不正确履行行政职责，有下列情形的，行政机关及其工作人员应承担相应责任：</w:t>
              <w:br/>
              <w:t>1.在办理过程中有徇私舞弊或者有其他渎职、失职行为；</w:t>
              <w:br/>
              <w:t>2.其他违反法律法规规章文件规定的行为。</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0335-3865</w:t>
            </w:r>
            <w:r>
              <w:rPr>
                <w:rFonts w:ascii="仿宋_GB2312" w:eastAsia="仿宋_GB2312" w:cs="黑体" w:hint="eastAsia"/>
                <w:color w:val="000000"/>
                <w:kern w:val="0"/>
                <w:sz w:val="18"/>
                <w:szCs w:val="18"/>
              </w:rPr>
              <w:t>103</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color w:val="000000"/>
                <w:kern w:val="0"/>
                <w:sz w:val="18"/>
                <w:szCs w:val="18"/>
              </w:rPr>
              <w:t>2</w:t>
            </w:r>
            <w:r>
              <w:rPr>
                <w:rFonts w:ascii="仿宋_GB2312" w:eastAsia="仿宋_GB2312" w:cs="黑体" w:hint="eastAsia"/>
                <w:color w:val="000000"/>
                <w:kern w:val="0"/>
                <w:sz w:val="18"/>
                <w:szCs w:val="18"/>
              </w:rPr>
              <w:t>.投诉举报电话：</w:t>
            </w:r>
            <w:r>
              <w:rPr>
                <w:rFonts w:ascii="仿宋_GB2312" w:eastAsia="仿宋_GB2312" w:cs="黑体"/>
                <w:color w:val="000000"/>
                <w:kern w:val="0"/>
                <w:sz w:val="18"/>
                <w:szCs w:val="18"/>
              </w:rPr>
              <w:t>0335-38650</w:t>
            </w:r>
            <w:r>
              <w:rPr>
                <w:rFonts w:ascii="仿宋_GB2312" w:eastAsia="仿宋_GB2312" w:cs="黑体" w:hint="eastAsia"/>
                <w:color w:val="000000"/>
                <w:kern w:val="0"/>
                <w:sz w:val="18"/>
                <w:szCs w:val="18"/>
              </w:rPr>
              <w:t>32</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pPr>
    </w:p>
    <w:p>
      <w:pPr>
        <w:widowControl/>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履职行权规程</w:t>
      </w:r>
    </w:p>
    <w:tbl>
      <w:tblPr>
        <w:jc w:val="center"/>
        <w:tblW w:w="10298"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编号</w:t>
            </w:r>
          </w:p>
        </w:tc>
        <w:tc>
          <w:tcPr>
            <w:tcW w:w="169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p>
        </w:tc>
        <w:tc>
          <w:tcPr>
            <w:tcW w:w="1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r>
              <w:rPr>
                <w:rFonts w:ascii="黑体" w:eastAsia="黑体" w:cs="黑体" w:hint="eastAsia"/>
                <w:b/>
                <w:bCs/>
                <w:szCs w:val="21"/>
              </w:rPr>
              <w:t>权力类型</w:t>
            </w:r>
          </w:p>
        </w:tc>
        <w:tc>
          <w:tcPr>
            <w:tcW w:w="196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其他权利</w:t>
            </w:r>
          </w:p>
        </w:tc>
        <w:tc>
          <w:tcPr>
            <w:tcW w:w="155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实施主体</w:t>
            </w:r>
          </w:p>
        </w:tc>
        <w:tc>
          <w:tcPr>
            <w:tcW w:w="193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市教育局</w:t>
            </w:r>
          </w:p>
        </w:tc>
      </w:tr>
      <w:tr>
        <w:trPr>
          <w:trHeight w:val="405"/>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事项名称</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center"/>
              <w:rPr>
                <w:rFonts w:ascii="仿宋_GB2312" w:eastAsia="仿宋_GB2312" w:cs="仿宋_GB2312"/>
                <w:sz w:val="18"/>
                <w:szCs w:val="18"/>
              </w:rPr>
            </w:pPr>
            <w:r>
              <w:rPr>
                <w:rFonts w:ascii="仿宋_GB2312" w:eastAsia="仿宋_GB2312" w:cs="仿宋_GB2312" w:hint="eastAsia"/>
                <w:sz w:val="18"/>
                <w:szCs w:val="18"/>
              </w:rPr>
              <w:t>教育类社会团体筹备申请、成立登记、变更登记、注销登记前的审查</w:t>
            </w:r>
          </w:p>
        </w:tc>
      </w:tr>
      <w:tr>
        <w:trPr>
          <w:trHeight w:val="2132"/>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履职依据</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spacing w:line="240" w:lineRule="exact"/>
              <w:rPr>
                <w:rFonts w:ascii="黑体" w:eastAsia="黑体" w:cs="仿宋_GB2312"/>
                <w:sz w:val="18"/>
                <w:szCs w:val="18"/>
              </w:rPr>
            </w:pPr>
            <w:r>
              <w:rPr>
                <w:rFonts w:ascii="黑体" w:eastAsia="黑体" w:cs="仿宋_GB2312" w:hint="eastAsia"/>
                <w:sz w:val="18"/>
                <w:szCs w:val="18"/>
              </w:rPr>
              <w:t>【法律法规】</w:t>
            </w:r>
          </w:p>
          <w:p>
            <w:pPr>
              <w:widowControl/>
              <w:spacing w:line="240" w:lineRule="exact"/>
              <w:rPr>
                <w:rFonts w:ascii="仿宋_GB2312" w:eastAsia="仿宋_GB2312" w:cs="仿宋_GB2312"/>
                <w:sz w:val="18"/>
                <w:szCs w:val="18"/>
              </w:rPr>
            </w:pPr>
            <w:r>
              <w:rPr>
                <w:rFonts w:ascii="仿宋_GB2312" w:eastAsia="仿宋_GB2312" w:cs="仿宋_GB2312" w:hint="eastAsia"/>
                <w:sz w:val="18"/>
                <w:szCs w:val="18"/>
              </w:rPr>
              <w:t>《社会团体登记管理条例》；依据文号：1998年10月25日国务院令第250号公布，根据2016年2月6日发布的国务院令第666号《国务院关于修改部分行政法规的决定》修正号：第三条 成立社会团体，应当经其业务主管单位审查同意，并依照本条例的规定进行登记。社会团体应当具备法人条件。下列团体不属于本条例规定登记的范围：（一）参加中国人民政治协商会议的人民团体；（二）由国务院机构编制管理机关核定，并经国务院批准免于登记的团体；（三）机关、团体、企业事业单位内部经本单位批准成立、在本单位内部活动的团体。</w:t>
            </w:r>
          </w:p>
          <w:p>
            <w:pPr>
              <w:spacing w:line="240" w:lineRule="exact"/>
              <w:rPr>
                <w:rFonts w:ascii="黑体" w:eastAsia="黑体" w:cs="仿宋_GB2312"/>
                <w:sz w:val="18"/>
                <w:szCs w:val="18"/>
              </w:rPr>
            </w:pPr>
            <w:r>
              <w:rPr>
                <w:rFonts w:ascii="黑体" w:eastAsia="黑体" w:cs="仿宋_GB2312" w:hint="eastAsia"/>
                <w:sz w:val="18"/>
                <w:szCs w:val="18"/>
              </w:rPr>
              <w:t>【三定规定】</w:t>
            </w:r>
          </w:p>
          <w:p>
            <w:pPr>
              <w:spacing w:line="240" w:lineRule="exact"/>
              <w:rPr>
                <w:rFonts w:ascii="仿宋_GB2312" w:eastAsia="仿宋_GB2312" w:cs="仿宋_GB2312"/>
                <w:sz w:val="18"/>
                <w:szCs w:val="18"/>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 xml:space="preserve">46号 </w:t>
            </w:r>
          </w:p>
        </w:tc>
      </w:tr>
      <w:tr>
        <w:trPr>
          <w:trHeight w:val="420"/>
        </w:trPr>
        <w:tc>
          <w:tcPr>
            <w:tcW w:w="146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履职流程</w:t>
            </w: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办理环节</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办理内容</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办理时限</w:t>
            </w: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责任科室</w:t>
            </w:r>
          </w:p>
        </w:tc>
      </w:tr>
      <w:tr>
        <w:trPr>
          <w:trHeight w:val="540"/>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受理</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审核推荐意见和有关材料，组成评估组对符合要求的教育类社会团体进行评估审查。</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基础教育科、高等教育与职业教育成人教育科</w:t>
            </w:r>
          </w:p>
        </w:tc>
      </w:tr>
      <w:tr>
        <w:trPr>
          <w:trHeight w:val="335"/>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审查认定</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对报送材料进行初评，将符合条件的教育类社会团体报局工作会议审议，同意后按规定报民政部门，并进行公示。</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基础教育科、高等教育与职业教育成人教育科</w:t>
            </w:r>
          </w:p>
        </w:tc>
      </w:tr>
      <w:tr>
        <w:trPr>
          <w:trHeight w:val="501"/>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b/>
              </w:rPr>
            </w:pPr>
            <w:r>
              <w:rPr>
                <w:rFonts w:ascii="黑体" w:eastAsia="黑体" w:hint="eastAsia"/>
                <w:b/>
              </w:rPr>
              <w:t>办理渠道</w:t>
            </w:r>
          </w:p>
        </w:tc>
        <w:tc>
          <w:tcPr>
            <w:tcW w:w="463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黑体" w:eastAsia="黑体" w:cs="黑体" w:hint="eastAsia"/>
                <w:b/>
                <w:bCs/>
                <w:szCs w:val="21"/>
              </w:rPr>
              <w:t>是否容缺办理</w:t>
            </w:r>
          </w:p>
        </w:tc>
        <w:tc>
          <w:tcPr>
            <w:tcW w:w="249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p>
        </w:tc>
      </w:tr>
      <w:tr>
        <w:trPr>
          <w:trHeight w:val="4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所需资料</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5"/>
              </w:rPr>
            </w:pPr>
          </w:p>
        </w:tc>
      </w:tr>
      <w:tr>
        <w:trPr>
          <w:trHeight w:val="1170"/>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追责情形</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5"/>
              </w:rPr>
            </w:pPr>
            <w:r>
              <w:rPr>
                <w:rStyle w:val="15"/>
              </w:rPr>
              <w:t>因不履行或不正确履行行政职责，有下列情形的，行政机关及相关工作人员应承担相应责任：</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1.对符合申诉的不予受理的；</w:t>
              <w:br/>
              <w:t>2.将不符合申诉的予以受理的；</w:t>
              <w:br/>
              <w:t>3.在履行职责过程中玩忽职守、滥用职权的；</w:t>
              <w:br/>
              <w:t>4.其他违反法律法规规章文件规定的行为。</w:t>
            </w:r>
          </w:p>
        </w:tc>
      </w:tr>
      <w:tr>
        <w:trPr>
          <w:trHeight w:val="63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监督方式</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sz w:val="18"/>
                <w:szCs w:val="18"/>
              </w:rPr>
              <w:t>3865057</w:t>
            </w:r>
            <w:r>
              <w:rPr>
                <w:rFonts w:ascii="仿宋_GB2312" w:eastAsia="仿宋_GB2312" w:cs="仿宋_GB2312"/>
                <w:sz w:val="18"/>
                <w:szCs w:val="18"/>
              </w:rPr>
              <w:t>，3865039</w:t>
            </w:r>
            <w:r>
              <w:rPr>
                <w:rFonts w:ascii="仿宋_GB2312" w:eastAsia="仿宋_GB2312" w:cs="仿宋_GB2312" w:hint="eastAsia"/>
                <w:sz w:val="18"/>
                <w:szCs w:val="18"/>
              </w:rPr>
              <w:br/>
              <w:t>2.投诉举报电话：</w:t>
            </w:r>
            <w:r>
              <w:rPr>
                <w:rFonts w:ascii="仿宋_GB2312" w:eastAsia="仿宋_GB2312" w:cs="黑体"/>
                <w:color w:val="000000"/>
                <w:kern w:val="0"/>
                <w:sz w:val="18"/>
                <w:szCs w:val="18"/>
              </w:rPr>
              <w:t>0335-</w:t>
            </w:r>
            <w:r>
              <w:rPr>
                <w:rFonts w:ascii="仿宋_GB2312" w:eastAsia="仿宋_GB2312" w:cs="仿宋_GB2312"/>
                <w:sz w:val="18"/>
                <w:szCs w:val="18"/>
              </w:rPr>
              <w:t>3865056，3865092</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仿宋_GB2312" w:hint="eastAsia"/>
                <w:sz w:val="18"/>
                <w:szCs w:val="18"/>
              </w:rPr>
              <w:t>3865115</w:t>
            </w:r>
          </w:p>
        </w:tc>
      </w:tr>
      <w:tr>
        <w:trPr>
          <w:trHeight w:val="7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法定救济途径</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仿宋_GB2312" w:eastAsia="仿宋_GB2312" w:cs="仿宋_GB2312"/>
                <w:sz w:val="18"/>
                <w:szCs w:val="18"/>
              </w:rPr>
            </w:pPr>
            <w:r>
              <w:rPr>
                <w:rFonts w:ascii="仿宋_GB2312" w:eastAsia="仿宋_GB2312" w:cs="仿宋_GB2312" w:hint="eastAsia"/>
                <w:sz w:val="18"/>
                <w:szCs w:val="18"/>
              </w:rPr>
              <w:t>1．不服许可决定自知道该具体行政行为之日起三十日内向市政府申请行政复议。</w:t>
            </w:r>
          </w:p>
          <w:p>
            <w:pPr>
              <w:widowControl/>
              <w:jc w:val="left"/>
              <w:rPr>
                <w:rFonts w:ascii="黑体" w:eastAsia="黑体" w:cs="黑体"/>
                <w:b/>
                <w:bCs/>
                <w:szCs w:val="21"/>
              </w:rPr>
            </w:pPr>
            <w:r>
              <w:rPr>
                <w:rFonts w:ascii="仿宋_GB2312" w:eastAsia="仿宋_GB2312" w:cs="仿宋_GB2312" w:hint="eastAsia"/>
                <w:sz w:val="18"/>
                <w:szCs w:val="18"/>
              </w:rPr>
              <w:t>2．不服许可决定应当自知道或者应当知道作出行政行为之日起六个月内提出向海港区人民法院提起行政诉讼。</w:t>
            </w:r>
          </w:p>
        </w:tc>
      </w:tr>
      <w:tr>
        <w:trPr>
          <w:trHeight w:val="228"/>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备注</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黑体" w:eastAsia="黑体" w:cs="黑体"/>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其他权力</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普通高中学生学籍管理</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ind w:firstLineChars="200" w:firstLine="360"/>
              <w:rPr>
                <w:rFonts w:ascii="仿宋_GB2312" w:eastAsia="仿宋_GB2312" w:cs="仿宋_GB2312"/>
                <w:kern w:val="0"/>
                <w:sz w:val="18"/>
                <w:szCs w:val="18"/>
              </w:rPr>
            </w:pPr>
            <w:r>
              <w:rPr>
                <w:rFonts w:ascii="仿宋_GB2312" w:eastAsia="仿宋_GB2312" w:cs="仿宋_GB2312"/>
                <w:kern w:val="0"/>
                <w:sz w:val="18"/>
                <w:szCs w:val="18"/>
              </w:rPr>
              <w:t>《河北省普通高中学生学籍管理办法实施细则（修订）》规定 设区的市级教育行政部门负责指导、督促、检查县级教育行政部门落实国家和省关于普通高中学生学籍管理的各项规定要求，制订本市学生学籍管理具体操作办法；负责所属学校学生学籍注册、学籍异动的管理。</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黑体" w:eastAsia="黑体" w:cs="黑体"/>
                <w:b/>
                <w:bCs/>
                <w:color w:val="000000"/>
                <w:szCs w:val="21"/>
              </w:rPr>
            </w:pP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kern w:val="0"/>
                <w:sz w:val="18"/>
                <w:szCs w:val="18"/>
              </w:rPr>
              <w:t>46</w:t>
            </w:r>
            <w:r>
              <w:rPr>
                <w:rFonts w:ascii="仿宋_GB2312" w:eastAsia="仿宋_GB2312" w:cs="仿宋_GB2312" w:hint="eastAsia"/>
                <w:kern w:val="0"/>
                <w:sz w:val="18"/>
                <w:szCs w:val="18"/>
              </w:rPr>
              <w:t>号 第</w:t>
            </w:r>
            <w:r>
              <w:rPr>
                <w:rFonts w:ascii="仿宋_GB2312" w:eastAsia="仿宋_GB2312" w:cs="仿宋_GB2312"/>
                <w:kern w:val="0"/>
                <w:sz w:val="18"/>
                <w:szCs w:val="18"/>
              </w:rPr>
              <w:t>三</w:t>
            </w:r>
            <w:r>
              <w:rPr>
                <w:rFonts w:ascii="仿宋_GB2312" w:eastAsia="仿宋_GB2312" w:cs="仿宋_GB2312" w:hint="eastAsia"/>
                <w:kern w:val="0"/>
                <w:sz w:val="18"/>
                <w:szCs w:val="18"/>
              </w:rPr>
              <w:t>条</w:t>
            </w:r>
            <w:r>
              <w:rPr>
                <w:rFonts w:ascii="仿宋_GB2312" w:eastAsia="仿宋_GB2312" w:cs="仿宋_GB2312"/>
                <w:kern w:val="0"/>
                <w:sz w:val="18"/>
                <w:szCs w:val="18"/>
              </w:rPr>
              <w:t xml:space="preserve"> 负责直属普通高中学籍管理，指导县区普通中小学学籍管理。</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督导</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指导、督促、检查县级教育行政部门落实国家和省关于普通高中学生学籍管理的各项规定要求</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基础教育科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管理</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负责市直高中学校学生学籍注册、学籍异动的管理。</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基础教育科</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河北省学籍管理服务平台</w:t>
            </w: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5"/>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仿宋_GB2312" w:eastAsia="仿宋_GB2312" w:cs="仿宋_GB2312"/>
                <w:color w:val="000000"/>
                <w:kern w:val="0"/>
                <w:sz w:val="18"/>
                <w:szCs w:val="18"/>
              </w:rPr>
            </w:pPr>
            <w:r>
              <w:rPr>
                <w:rFonts w:ascii="仿宋_GB2312" w:eastAsia="仿宋_GB2312" w:cs="仿宋_GB2312"/>
                <w:color w:val="000000"/>
                <w:kern w:val="0"/>
                <w:sz w:val="18"/>
                <w:szCs w:val="18"/>
              </w:rPr>
              <w:t>1.未履行对县级教育行政部门高中学籍管理督促指导责任。</w:t>
            </w:r>
          </w:p>
          <w:p>
            <w:pPr>
              <w:spacing w:line="240" w:lineRule="exact"/>
              <w:rPr>
                <w:rFonts w:ascii="黑体" w:eastAsia="黑体" w:cs="黑体"/>
                <w:color w:val="000000"/>
                <w:szCs w:val="21"/>
              </w:rPr>
            </w:pPr>
            <w:r>
              <w:rPr>
                <w:rFonts w:ascii="仿宋_GB2312" w:eastAsia="仿宋_GB2312" w:cs="仿宋_GB2312"/>
                <w:color w:val="000000"/>
                <w:kern w:val="0"/>
                <w:sz w:val="18"/>
                <w:szCs w:val="18"/>
              </w:rPr>
              <w:t>2.对市直高中学校符合规定的学籍注册、学籍异动申请不予受理。</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0335-3865039</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color w:val="000000"/>
                <w:kern w:val="0"/>
                <w:sz w:val="18"/>
                <w:szCs w:val="18"/>
              </w:rPr>
              <w:t>2</w:t>
            </w:r>
            <w:r>
              <w:rPr>
                <w:rFonts w:ascii="仿宋_GB2312" w:eastAsia="仿宋_GB2312" w:cs="黑体" w:hint="eastAsia"/>
                <w:color w:val="000000"/>
                <w:kern w:val="0"/>
                <w:sz w:val="18"/>
                <w:szCs w:val="18"/>
              </w:rPr>
              <w:t>.投诉举报电话：</w:t>
            </w:r>
            <w:r>
              <w:rPr>
                <w:rFonts w:ascii="仿宋_GB2312" w:eastAsia="仿宋_GB2312" w:cs="黑体"/>
                <w:color w:val="000000"/>
                <w:kern w:val="0"/>
                <w:sz w:val="18"/>
                <w:szCs w:val="18"/>
              </w:rPr>
              <w:t>0335-3865092</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pPr>
    </w:p>
    <w:p>
      <w:pPr>
        <w:widowControl/>
        <w:jc w:val="left"/>
      </w:pPr>
      <w:r>
        <w:br w:type="page"/>
      </w:r>
    </w:p>
    <w:p>
      <w:pPr>
        <w:widowControl/>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履职行权规程</w:t>
      </w:r>
    </w:p>
    <w:tbl>
      <w:tblPr>
        <w:jc w:val="center"/>
        <w:tblW w:w="10298"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编号</w:t>
            </w:r>
          </w:p>
        </w:tc>
        <w:tc>
          <w:tcPr>
            <w:tcW w:w="169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p>
        </w:tc>
        <w:tc>
          <w:tcPr>
            <w:tcW w:w="1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r>
              <w:rPr>
                <w:rFonts w:ascii="黑体" w:eastAsia="黑体" w:cs="黑体" w:hint="eastAsia"/>
                <w:b/>
                <w:bCs/>
                <w:szCs w:val="21"/>
              </w:rPr>
              <w:t>权力类型</w:t>
            </w:r>
          </w:p>
        </w:tc>
        <w:tc>
          <w:tcPr>
            <w:tcW w:w="196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其他权利</w:t>
            </w:r>
          </w:p>
        </w:tc>
        <w:tc>
          <w:tcPr>
            <w:tcW w:w="155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实施主体</w:t>
            </w:r>
          </w:p>
        </w:tc>
        <w:tc>
          <w:tcPr>
            <w:tcW w:w="193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市教育局</w:t>
            </w:r>
          </w:p>
        </w:tc>
      </w:tr>
      <w:tr>
        <w:trPr>
          <w:trHeight w:val="405"/>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事项名称</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center"/>
              <w:rPr>
                <w:rFonts w:ascii="仿宋_GB2312" w:eastAsia="仿宋_GB2312" w:cs="仿宋_GB2312"/>
                <w:sz w:val="18"/>
                <w:szCs w:val="18"/>
              </w:rPr>
            </w:pPr>
            <w:r>
              <w:rPr>
                <w:rFonts w:ascii="仿宋_GB2312" w:eastAsia="仿宋_GB2312" w:cs="仿宋_GB2312" w:hint="eastAsia"/>
                <w:sz w:val="18"/>
                <w:szCs w:val="18"/>
              </w:rPr>
              <w:t>中等职业学校学生学籍管理</w:t>
            </w:r>
          </w:p>
        </w:tc>
      </w:tr>
      <w:tr>
        <w:trPr>
          <w:trHeight w:val="2132"/>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履职依据</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spacing w:line="240" w:lineRule="exact"/>
              <w:rPr>
                <w:rFonts w:ascii="黑体" w:eastAsia="黑体" w:cs="仿宋_GB2312"/>
                <w:sz w:val="18"/>
                <w:szCs w:val="18"/>
              </w:rPr>
            </w:pPr>
            <w:r>
              <w:rPr>
                <w:rFonts w:ascii="黑体" w:eastAsia="黑体" w:cs="仿宋_GB2312" w:hint="eastAsia"/>
                <w:sz w:val="18"/>
                <w:szCs w:val="18"/>
              </w:rPr>
              <w:t>【法律法规】</w:t>
            </w:r>
          </w:p>
          <w:p>
            <w:pPr>
              <w:widowControl/>
              <w:spacing w:line="240" w:lineRule="exact"/>
              <w:rPr>
                <w:rFonts w:ascii="仿宋_GB2312" w:eastAsia="仿宋_GB2312" w:cs="仿宋_GB2312"/>
                <w:sz w:val="18"/>
                <w:szCs w:val="18"/>
              </w:rPr>
            </w:pPr>
            <w:r>
              <w:rPr>
                <w:rFonts w:ascii="仿宋_GB2312" w:eastAsia="仿宋_GB2312" w:cs="仿宋_GB2312" w:hint="eastAsia"/>
                <w:sz w:val="18"/>
                <w:szCs w:val="18"/>
              </w:rPr>
              <w:t>河北省《中等职业学校学生学籍管理办法》实施细则第四条 新生入学登记注册后，学校应在三个月内按照招生规定进行复查。复查合格者，即取得学籍。复查结束后，学校应及时将取得学籍的学生名册报省或设区市政府教育行政部门备案。</w:t>
            </w:r>
          </w:p>
          <w:p>
            <w:pPr>
              <w:spacing w:line="240" w:lineRule="exact"/>
              <w:rPr>
                <w:rFonts w:ascii="黑体" w:eastAsia="黑体" w:cs="仿宋_GB2312"/>
                <w:sz w:val="18"/>
                <w:szCs w:val="18"/>
              </w:rPr>
            </w:pPr>
            <w:r>
              <w:rPr>
                <w:rFonts w:ascii="黑体" w:eastAsia="黑体" w:cs="仿宋_GB2312" w:hint="eastAsia"/>
                <w:sz w:val="18"/>
                <w:szCs w:val="18"/>
              </w:rPr>
              <w:t>【三定规定】</w:t>
            </w:r>
          </w:p>
          <w:p>
            <w:pPr>
              <w:spacing w:line="240" w:lineRule="exact"/>
              <w:rPr>
                <w:rFonts w:ascii="仿宋_GB2312" w:eastAsia="仿宋_GB2312" w:cs="仿宋_GB2312"/>
                <w:sz w:val="18"/>
                <w:szCs w:val="18"/>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 xml:space="preserve">46号 </w:t>
            </w:r>
          </w:p>
        </w:tc>
      </w:tr>
      <w:tr>
        <w:trPr>
          <w:trHeight w:val="420"/>
        </w:trPr>
        <w:tc>
          <w:tcPr>
            <w:tcW w:w="146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履职流程</w:t>
            </w: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办理环节</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办理内容</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办理时限</w:t>
            </w: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责任科室</w:t>
            </w:r>
          </w:p>
        </w:tc>
      </w:tr>
      <w:tr>
        <w:trPr>
          <w:trHeight w:val="540"/>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受理</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r>
              <w:rPr>
                <w:rFonts w:ascii="仿宋_GB2312" w:eastAsia="仿宋_GB2312" w:cs="仿宋_GB2312" w:hint="eastAsia"/>
                <w:sz w:val="18"/>
                <w:szCs w:val="18"/>
              </w:rPr>
              <w:t>依法受理或不予受理，并一次性告之不予受理理由或需补充提供的相关材料目录</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高等教育与职业教育成人教育科</w:t>
            </w:r>
          </w:p>
        </w:tc>
      </w:tr>
      <w:tr>
        <w:trPr>
          <w:trHeight w:val="335"/>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审查</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r>
              <w:rPr>
                <w:rFonts w:ascii="仿宋_GB2312" w:eastAsia="仿宋_GB2312" w:cs="仿宋_GB2312" w:hint="eastAsia"/>
                <w:sz w:val="18"/>
                <w:szCs w:val="18"/>
              </w:rPr>
              <w:t>审查</w:t>
            </w:r>
            <w:r>
              <w:rPr>
                <w:rFonts w:ascii="仿宋_GB2312" w:eastAsia="仿宋_GB2312" w:cs="仿宋_GB2312"/>
                <w:sz w:val="18"/>
                <w:szCs w:val="18"/>
              </w:rPr>
              <w:t>申请对象提供的相关材料，进行相关调查核实</w:t>
            </w:r>
            <w:r>
              <w:rPr>
                <w:rFonts w:ascii="仿宋_GB2312" w:eastAsia="仿宋_GB2312" w:cs="仿宋_GB2312" w:hint="eastAsia"/>
                <w:sz w:val="18"/>
                <w:szCs w:val="18"/>
              </w:rPr>
              <w:t>。</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高等教育与职业教育成人教育科</w:t>
            </w:r>
          </w:p>
        </w:tc>
      </w:tr>
      <w:tr>
        <w:trPr>
          <w:trHeight w:val="489"/>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备案</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r>
              <w:rPr>
                <w:rFonts w:ascii="仿宋_GB2312" w:eastAsia="仿宋_GB2312" w:cs="仿宋_GB2312"/>
                <w:sz w:val="18"/>
                <w:szCs w:val="18"/>
              </w:rPr>
              <w:t>填写相关表格，将符合条件的申请对象</w:t>
            </w:r>
            <w:r>
              <w:rPr>
                <w:rFonts w:ascii="仿宋_GB2312" w:eastAsia="仿宋_GB2312" w:cs="仿宋_GB2312" w:hint="eastAsia"/>
                <w:sz w:val="18"/>
                <w:szCs w:val="18"/>
              </w:rPr>
              <w:t>依规进行备案</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高等教育与职业教育成人教育科</w:t>
            </w:r>
          </w:p>
        </w:tc>
      </w:tr>
      <w:tr>
        <w:trPr>
          <w:trHeight w:val="501"/>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b/>
              </w:rPr>
            </w:pPr>
            <w:r>
              <w:rPr>
                <w:rFonts w:ascii="黑体" w:eastAsia="黑体" w:hint="eastAsia"/>
                <w:b/>
              </w:rPr>
              <w:t>办理渠道</w:t>
            </w:r>
          </w:p>
        </w:tc>
        <w:tc>
          <w:tcPr>
            <w:tcW w:w="463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黑体" w:eastAsia="黑体" w:cs="黑体" w:hint="eastAsia"/>
                <w:b/>
                <w:bCs/>
                <w:szCs w:val="21"/>
              </w:rPr>
              <w:t>是否容缺办理</w:t>
            </w:r>
          </w:p>
        </w:tc>
        <w:tc>
          <w:tcPr>
            <w:tcW w:w="249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p>
        </w:tc>
      </w:tr>
      <w:tr>
        <w:trPr>
          <w:trHeight w:val="4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所需资料</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5"/>
              </w:rPr>
            </w:pPr>
          </w:p>
        </w:tc>
      </w:tr>
      <w:tr>
        <w:trPr>
          <w:trHeight w:val="1170"/>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追责情形</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5"/>
              </w:rPr>
            </w:pPr>
            <w:r>
              <w:rPr>
                <w:rStyle w:val="15"/>
              </w:rPr>
              <w:t>因不履行或不正确履行行政职责，有下列情形的，行政机关及相关工作人员应承担相应责任：</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1.对符合申诉的不予受理的；</w:t>
              <w:br/>
              <w:t>2.将不符合申诉的予以受理的；</w:t>
              <w:br/>
              <w:t>3.在履行职责过程中玩忽职守、滥用职权的；</w:t>
              <w:br/>
              <w:t>4.其他违反法律法规规章文件规定的行为。</w:t>
            </w:r>
          </w:p>
        </w:tc>
      </w:tr>
      <w:tr>
        <w:trPr>
          <w:trHeight w:val="63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监督方式</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sz w:val="18"/>
                <w:szCs w:val="18"/>
              </w:rPr>
              <w:t>3865057</w:t>
              <w:br/>
              <w:t>2.投诉举报电话：</w:t>
            </w:r>
            <w:r>
              <w:rPr>
                <w:rFonts w:ascii="仿宋_GB2312" w:eastAsia="仿宋_GB2312" w:cs="黑体"/>
                <w:color w:val="000000"/>
                <w:kern w:val="0"/>
                <w:sz w:val="18"/>
                <w:szCs w:val="18"/>
              </w:rPr>
              <w:t>0335-</w:t>
            </w:r>
            <w:r>
              <w:rPr>
                <w:rFonts w:ascii="仿宋_GB2312" w:eastAsia="仿宋_GB2312" w:cs="仿宋_GB2312"/>
                <w:sz w:val="18"/>
                <w:szCs w:val="18"/>
              </w:rPr>
              <w:t>3865056</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仿宋_GB2312" w:hint="eastAsia"/>
                <w:sz w:val="18"/>
                <w:szCs w:val="18"/>
              </w:rPr>
              <w:t>3865115</w:t>
            </w:r>
          </w:p>
        </w:tc>
      </w:tr>
      <w:tr>
        <w:trPr>
          <w:trHeight w:val="7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法定救济途径</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仿宋_GB2312" w:eastAsia="仿宋_GB2312" w:cs="仿宋_GB2312"/>
                <w:sz w:val="18"/>
                <w:szCs w:val="18"/>
              </w:rPr>
            </w:pPr>
            <w:r>
              <w:rPr>
                <w:rFonts w:ascii="仿宋_GB2312" w:eastAsia="仿宋_GB2312" w:cs="仿宋_GB2312" w:hint="eastAsia"/>
                <w:sz w:val="18"/>
                <w:szCs w:val="18"/>
              </w:rPr>
              <w:t>1．不服许可决定自知道该具体行政行为之日起三十日内向市政府申请行政复议。</w:t>
            </w:r>
          </w:p>
          <w:p>
            <w:pPr>
              <w:widowControl/>
              <w:jc w:val="left"/>
              <w:rPr>
                <w:rFonts w:ascii="黑体" w:eastAsia="黑体" w:cs="黑体"/>
                <w:b/>
                <w:bCs/>
                <w:szCs w:val="21"/>
              </w:rPr>
            </w:pPr>
            <w:r>
              <w:rPr>
                <w:rFonts w:ascii="仿宋_GB2312" w:eastAsia="仿宋_GB2312" w:cs="仿宋_GB2312" w:hint="eastAsia"/>
                <w:sz w:val="18"/>
                <w:szCs w:val="18"/>
              </w:rPr>
              <w:t>2．不服许可决定应当自知道或者应当知道作出行政行为之日起六个月内提出向海港区人民法院提起行政诉讼。</w:t>
            </w:r>
          </w:p>
        </w:tc>
      </w:tr>
      <w:tr>
        <w:trPr>
          <w:trHeight w:val="228"/>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备注</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黑体" w:eastAsia="黑体" w:cs="黑体"/>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其他权力</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w:t>
            </w:r>
            <w:r>
              <w:rPr>
                <w:rFonts w:ascii="仿宋_GB2312" w:eastAsia="仿宋_GB2312" w:cs="仿宋_GB2312"/>
                <w:color w:val="000000"/>
                <w:kern w:val="0"/>
                <w:sz w:val="18"/>
                <w:szCs w:val="18"/>
              </w:rPr>
              <w:t>教育</w:t>
            </w:r>
            <w:r>
              <w:rPr>
                <w:rFonts w:ascii="仿宋_GB2312" w:eastAsia="仿宋_GB2312" w:cs="仿宋_GB2312" w:hint="eastAsia"/>
                <w:color w:val="000000"/>
                <w:kern w:val="0"/>
                <w:sz w:val="18"/>
                <w:szCs w:val="18"/>
              </w:rPr>
              <w:t>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普通高中毕业证书核准验印</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p>
          <w:p>
            <w:pPr>
              <w:spacing w:line="240" w:lineRule="exact"/>
              <w:ind w:firstLineChars="200" w:firstLine="360"/>
              <w:rPr>
                <w:rFonts w:ascii="仿宋_GB2312" w:eastAsia="仿宋_GB2312" w:cs="仿宋_GB2312"/>
                <w:kern w:val="0"/>
                <w:sz w:val="18"/>
                <w:szCs w:val="18"/>
              </w:rPr>
            </w:pPr>
            <w:r>
              <w:rPr>
                <w:rFonts w:ascii="仿宋_GB2312" w:eastAsia="仿宋_GB2312" w:cs="仿宋_GB2312"/>
                <w:kern w:val="0"/>
                <w:sz w:val="18"/>
                <w:szCs w:val="18"/>
              </w:rPr>
              <w:t>《河北省普通高中学生学籍管理办法实施细则（修订）》第三十条 学生修业期满，总学分达到144个学分，综合素质评价符合要求，学业水平考试成绩全部合格，体育成绩达标者，准予毕业。由电子学籍系统统一生成毕业生信息，学校编制毕业生名册，并打印毕业证书，报上级主管教育行政部门核准后，由设区的市级教育行政部门加盖印章有效，由学校负责颁发。</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p>
          <w:p>
            <w:pPr>
              <w:spacing w:line="240" w:lineRule="exact"/>
              <w:ind w:left="0"/>
              <w:rPr>
                <w:rFonts w:ascii="黑体" w:eastAsia="黑体" w:cs="黑体"/>
                <w:b/>
                <w:bCs/>
                <w:color w:val="000000"/>
                <w:szCs w:val="21"/>
              </w:rPr>
            </w:pP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kern w:val="0"/>
                <w:sz w:val="18"/>
                <w:szCs w:val="18"/>
              </w:rPr>
              <w:t>46</w:t>
            </w:r>
            <w:r>
              <w:rPr>
                <w:rFonts w:ascii="仿宋_GB2312" w:eastAsia="仿宋_GB2312" w:cs="仿宋_GB2312" w:hint="eastAsia"/>
                <w:kern w:val="0"/>
                <w:sz w:val="18"/>
                <w:szCs w:val="18"/>
              </w:rPr>
              <w:t>号 第</w:t>
            </w:r>
            <w:r>
              <w:rPr>
                <w:rFonts w:ascii="仿宋_GB2312" w:eastAsia="仿宋_GB2312" w:cs="仿宋_GB2312"/>
                <w:kern w:val="0"/>
                <w:sz w:val="18"/>
                <w:szCs w:val="18"/>
              </w:rPr>
              <w:t>三</w:t>
            </w:r>
            <w:r>
              <w:rPr>
                <w:rFonts w:ascii="仿宋_GB2312" w:eastAsia="仿宋_GB2312" w:cs="仿宋_GB2312" w:hint="eastAsia"/>
                <w:kern w:val="0"/>
                <w:sz w:val="18"/>
                <w:szCs w:val="18"/>
              </w:rPr>
              <w:t>条</w:t>
            </w:r>
            <w:r>
              <w:rPr>
                <w:rFonts w:ascii="仿宋_GB2312" w:eastAsia="仿宋_GB2312" w:cs="仿宋_GB2312"/>
                <w:kern w:val="0"/>
                <w:sz w:val="18"/>
                <w:szCs w:val="18"/>
              </w:rPr>
              <w:t xml:space="preserve"> 负责直属普通高中学籍管理，指导县区普通中小学学籍管理。</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540"/>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申请</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学校编制毕业生名册，打印毕业证书</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学校</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核准</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学校上级主管教育行政部门核准</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县区教育局基础教育科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验印</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市教育局加盖印章</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市教育局基础教育科</w:t>
            </w:r>
          </w:p>
        </w:tc>
      </w:tr>
      <w:tr>
        <w:trPr>
          <w:trHeight w:val="489"/>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r>
              <w:rPr>
                <w:rFonts w:ascii="黑体" w:eastAsia="黑体" w:cs="黑体"/>
                <w:color w:val="000000"/>
                <w:sz w:val="18"/>
                <w:szCs w:val="18"/>
              </w:rPr>
              <w:t>颁发</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ascii="仿宋_GB2312" w:eastAsia="仿宋_GB2312" w:cs="仿宋_GB2312"/>
                <w:color w:val="000000"/>
                <w:kern w:val="0"/>
                <w:sz w:val="18"/>
                <w:szCs w:val="18"/>
              </w:rPr>
              <w:t>学校负责颁发</w:t>
            </w:r>
          </w:p>
        </w:tc>
        <w:tc>
          <w:tcPr>
            <w:tcW w:w="1339" w:type="dxa"/>
            <w:gridSpan w:val="2"/>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学校</w:t>
            </w:r>
          </w:p>
        </w:tc>
      </w:tr>
      <w:tr>
        <w:trPr>
          <w:trHeight w:val="50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仿宋_GB2312" w:eastAsia="仿宋_GB2312" w:cs="仿宋_GB2312"/>
                <w:color w:val="000000"/>
                <w:kern w:val="0"/>
                <w:sz w:val="18"/>
                <w:szCs w:val="18"/>
              </w:rPr>
              <w:t>河北省学籍管理服务平台</w:t>
            </w: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486"/>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5"/>
                <w:color w:val="auto"/>
              </w:rPr>
            </w:pPr>
            <w:r>
              <w:rPr>
                <w:rStyle w:val="15"/>
                <w:color w:val="auto"/>
              </w:rPr>
              <w:t>毕业证书</w:t>
            </w: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Fonts w:ascii="仿宋_GB2312" w:eastAsia="仿宋_GB2312" w:cs="仿宋_GB2312" w:hint="eastAsia"/>
                <w:sz w:val="18"/>
                <w:szCs w:val="18"/>
              </w:rPr>
            </w:pPr>
            <w:r>
              <w:rPr>
                <w:rFonts w:ascii="仿宋_GB2312" w:eastAsia="仿宋_GB2312" w:cs="仿宋_GB2312" w:hint="eastAsia"/>
                <w:sz w:val="18"/>
                <w:szCs w:val="18"/>
              </w:rPr>
              <w:t>1.对符合条件的申请不予受理、许可的；</w:t>
            </w:r>
          </w:p>
          <w:p>
            <w:pPr>
              <w:spacing w:line="240" w:lineRule="exact"/>
              <w:rPr>
                <w:rFonts w:ascii="黑体" w:eastAsia="黑体" w:cs="黑体"/>
                <w:color w:val="000000"/>
                <w:szCs w:val="21"/>
              </w:rPr>
            </w:pPr>
            <w:r>
              <w:rPr>
                <w:rFonts w:ascii="仿宋_GB2312" w:eastAsia="仿宋_GB2312" w:cs="仿宋_GB2312" w:hint="eastAsia"/>
                <w:sz w:val="18"/>
                <w:szCs w:val="18"/>
              </w:rPr>
              <w:t>2.对不符合条件的申请予以受理的。</w:t>
            </w:r>
          </w:p>
        </w:tc>
      </w:tr>
      <w:tr>
        <w:trPr>
          <w:trHeight w:val="63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hint="eastAsia"/>
                <w:color w:val="000000"/>
                <w:kern w:val="0"/>
                <w:sz w:val="18"/>
                <w:szCs w:val="18"/>
              </w:rPr>
              <w:t>1.业务咨询：</w:t>
            </w:r>
            <w:r>
              <w:rPr>
                <w:rFonts w:ascii="仿宋_GB2312" w:eastAsia="仿宋_GB2312" w:cs="黑体"/>
                <w:color w:val="000000"/>
                <w:kern w:val="0"/>
                <w:sz w:val="18"/>
                <w:szCs w:val="18"/>
              </w:rPr>
              <w:t>0335-3865039</w:t>
            </w:r>
          </w:p>
          <w:p>
            <w:pPr>
              <w:widowControl/>
              <w:spacing w:line="240" w:lineRule="exact"/>
              <w:jc w:val="left"/>
              <w:textAlignment w:val="center"/>
              <w:rPr>
                <w:rFonts w:ascii="仿宋_GB2312" w:eastAsia="仿宋_GB2312" w:cs="黑体"/>
                <w:color w:val="000000"/>
                <w:kern w:val="0"/>
                <w:sz w:val="18"/>
                <w:szCs w:val="18"/>
              </w:rPr>
            </w:pPr>
            <w:r>
              <w:rPr>
                <w:rFonts w:ascii="仿宋_GB2312" w:eastAsia="仿宋_GB2312" w:cs="黑体"/>
                <w:color w:val="000000"/>
                <w:kern w:val="0"/>
                <w:sz w:val="18"/>
                <w:szCs w:val="18"/>
              </w:rPr>
              <w:t>2</w:t>
            </w:r>
            <w:r>
              <w:rPr>
                <w:rFonts w:ascii="仿宋_GB2312" w:eastAsia="仿宋_GB2312" w:cs="黑体" w:hint="eastAsia"/>
                <w:color w:val="000000"/>
                <w:kern w:val="0"/>
                <w:sz w:val="18"/>
                <w:szCs w:val="18"/>
              </w:rPr>
              <w:t>.投诉举报电话：</w:t>
            </w:r>
            <w:r>
              <w:rPr>
                <w:rFonts w:ascii="仿宋_GB2312" w:eastAsia="仿宋_GB2312" w:cs="黑体"/>
                <w:color w:val="000000"/>
                <w:kern w:val="0"/>
                <w:sz w:val="18"/>
                <w:szCs w:val="18"/>
              </w:rPr>
              <w:t>0335-3865092</w:t>
            </w:r>
          </w:p>
          <w:p>
            <w:pPr>
              <w:widowControl/>
              <w:spacing w:line="240" w:lineRule="exact"/>
              <w:jc w:val="left"/>
              <w:textAlignment w:val="center"/>
              <w:rPr>
                <w:rFonts w:ascii="黑体" w:eastAsia="黑体" w:cs="黑体"/>
                <w:color w:val="000000"/>
                <w:sz w:val="24"/>
              </w:rPr>
            </w:pPr>
            <w:r>
              <w:rPr>
                <w:rFonts w:ascii="仿宋_GB2312" w:eastAsia="仿宋_GB2312" w:cs="黑体" w:hint="eastAsia"/>
                <w:color w:val="000000"/>
                <w:kern w:val="0"/>
                <w:sz w:val="18"/>
                <w:szCs w:val="18"/>
              </w:rPr>
              <w:t>3.纪检监察投诉：市纪委驻</w:t>
            </w:r>
            <w:r>
              <w:rPr>
                <w:rFonts w:ascii="仿宋_GB2312" w:eastAsia="仿宋_GB2312" w:cs="黑体"/>
                <w:color w:val="000000"/>
                <w:kern w:val="0"/>
                <w:sz w:val="18"/>
                <w:szCs w:val="18"/>
              </w:rPr>
              <w:t>教育</w:t>
            </w:r>
            <w:r>
              <w:rPr>
                <w:rFonts w:ascii="仿宋_GB2312" w:eastAsia="仿宋_GB2312" w:cs="黑体" w:hint="eastAsia"/>
                <w:color w:val="000000"/>
                <w:kern w:val="0"/>
                <w:sz w:val="18"/>
                <w:szCs w:val="18"/>
              </w:rPr>
              <w:t>局纪检组，电话：</w:t>
            </w:r>
            <w:r>
              <w:rPr>
                <w:rFonts w:ascii="仿宋_GB2312" w:eastAsia="仿宋_GB2312" w:cs="黑体"/>
                <w:color w:val="000000"/>
                <w:kern w:val="0"/>
                <w:sz w:val="18"/>
                <w:szCs w:val="18"/>
              </w:rPr>
              <w:t>0335-3865115</w:t>
            </w:r>
          </w:p>
        </w:tc>
      </w:tr>
      <w:tr>
        <w:trPr>
          <w:trHeight w:val="786"/>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pPr>
    </w:p>
    <w:p>
      <w:pPr>
        <w:widowControl/>
        <w:jc w:val="left"/>
      </w:pPr>
      <w:r>
        <w:br w:type="page"/>
      </w:r>
    </w:p>
    <w:p>
      <w:pPr>
        <w:widowControl/>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履职行权规程</w:t>
      </w:r>
    </w:p>
    <w:tbl>
      <w:tblPr>
        <w:jc w:val="center"/>
        <w:tblW w:w="10298"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编号</w:t>
            </w:r>
          </w:p>
        </w:tc>
        <w:tc>
          <w:tcPr>
            <w:tcW w:w="169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p>
        </w:tc>
        <w:tc>
          <w:tcPr>
            <w:tcW w:w="16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b/>
                <w:bCs/>
                <w:szCs w:val="21"/>
              </w:rPr>
            </w:pPr>
            <w:r>
              <w:rPr>
                <w:rFonts w:ascii="黑体" w:eastAsia="黑体" w:cs="黑体" w:hint="eastAsia"/>
                <w:b/>
                <w:bCs/>
                <w:szCs w:val="21"/>
              </w:rPr>
              <w:t>权力类型</w:t>
            </w:r>
          </w:p>
        </w:tc>
        <w:tc>
          <w:tcPr>
            <w:tcW w:w="1963"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其他权利</w:t>
            </w:r>
          </w:p>
        </w:tc>
        <w:tc>
          <w:tcPr>
            <w:tcW w:w="155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实施主体</w:t>
            </w:r>
          </w:p>
        </w:tc>
        <w:tc>
          <w:tcPr>
            <w:tcW w:w="193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仿宋_GB2312" w:eastAsia="仿宋_GB2312" w:cs="仿宋_GB2312"/>
                <w:sz w:val="18"/>
                <w:szCs w:val="18"/>
              </w:rPr>
            </w:pPr>
            <w:r>
              <w:rPr>
                <w:rFonts w:ascii="仿宋_GB2312" w:eastAsia="仿宋_GB2312" w:cs="仿宋_GB2312" w:hint="eastAsia"/>
                <w:sz w:val="18"/>
                <w:szCs w:val="18"/>
              </w:rPr>
              <w:t>市教育局</w:t>
            </w:r>
          </w:p>
        </w:tc>
      </w:tr>
      <w:tr>
        <w:trPr>
          <w:trHeight w:val="405"/>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事项名称</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center"/>
              <w:rPr>
                <w:rFonts w:ascii="仿宋_GB2312" w:eastAsia="仿宋_GB2312" w:cs="仿宋_GB2312"/>
                <w:sz w:val="18"/>
                <w:szCs w:val="18"/>
              </w:rPr>
            </w:pPr>
            <w:r>
              <w:rPr>
                <w:rFonts w:ascii="仿宋_GB2312" w:eastAsia="仿宋_GB2312" w:cs="仿宋_GB2312" w:hint="eastAsia"/>
                <w:sz w:val="18"/>
                <w:szCs w:val="18"/>
              </w:rPr>
              <w:t>中等职业学校毕业证书审核验印</w:t>
            </w:r>
          </w:p>
        </w:tc>
      </w:tr>
      <w:tr>
        <w:trPr>
          <w:trHeight w:val="2132"/>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履职依据</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spacing w:line="240" w:lineRule="exact"/>
              <w:rPr>
                <w:rFonts w:ascii="黑体" w:eastAsia="黑体" w:cs="仿宋_GB2312"/>
                <w:sz w:val="18"/>
                <w:szCs w:val="18"/>
              </w:rPr>
            </w:pPr>
            <w:r>
              <w:rPr>
                <w:rFonts w:ascii="黑体" w:eastAsia="黑体" w:cs="仿宋_GB2312" w:hint="eastAsia"/>
                <w:sz w:val="18"/>
                <w:szCs w:val="18"/>
              </w:rPr>
              <w:t>【法律法规】</w:t>
            </w:r>
          </w:p>
          <w:p>
            <w:pPr>
              <w:widowControl/>
              <w:spacing w:line="240" w:lineRule="exact"/>
              <w:rPr>
                <w:rFonts w:ascii="仿宋_GB2312" w:eastAsia="仿宋_GB2312" w:cs="仿宋_GB2312"/>
                <w:sz w:val="18"/>
                <w:szCs w:val="18"/>
              </w:rPr>
            </w:pPr>
            <w:r>
              <w:rPr>
                <w:rFonts w:ascii="仿宋_GB2312" w:eastAsia="仿宋_GB2312" w:cs="仿宋_GB2312" w:hint="eastAsia"/>
                <w:sz w:val="18"/>
                <w:szCs w:val="18"/>
              </w:rPr>
              <w:t>《河北省中等职业学校学生学籍管理办法》实施细则第三十三条 中等职业学校学籍管理工作实行省、市、学校逐级管理，分级负责，省教育行政部门统筹管理。省教育厅：负责省部属中等职业学校。设区市教育局：1.省管范围之外的所有公办、民办中等职业学校学籍。2.市、县属中等职业学校举办的“3+2”办学模式学校（班）的中专段学籍。3.省教育厅委托代办学籍。</w:t>
            </w:r>
          </w:p>
          <w:p>
            <w:pPr>
              <w:spacing w:line="240" w:lineRule="exact"/>
              <w:rPr>
                <w:rFonts w:ascii="黑体" w:eastAsia="黑体" w:cs="仿宋_GB2312"/>
                <w:sz w:val="18"/>
                <w:szCs w:val="18"/>
              </w:rPr>
            </w:pPr>
            <w:r>
              <w:rPr>
                <w:rFonts w:ascii="黑体" w:eastAsia="黑体" w:cs="仿宋_GB2312" w:hint="eastAsia"/>
                <w:sz w:val="18"/>
                <w:szCs w:val="18"/>
              </w:rPr>
              <w:t>【三定规定】</w:t>
            </w:r>
          </w:p>
          <w:p>
            <w:pPr>
              <w:spacing w:line="240" w:lineRule="exact"/>
              <w:rPr>
                <w:rFonts w:ascii="仿宋_GB2312" w:eastAsia="仿宋_GB2312" w:cs="仿宋_GB2312"/>
                <w:sz w:val="18"/>
                <w:szCs w:val="18"/>
              </w:rPr>
            </w:pPr>
            <w:r>
              <w:rPr>
                <w:rFonts w:ascii="仿宋_GB2312" w:eastAsia="仿宋_GB2312" w:cs="仿宋_GB2312" w:hint="eastAsia"/>
                <w:sz w:val="18"/>
                <w:szCs w:val="18"/>
              </w:rPr>
              <w:t>秦办字</w:t>
            </w:r>
            <w:r>
              <w:rPr>
                <w:rFonts w:ascii="宋体" w:cs="仿宋_GB2312" w:hint="eastAsia"/>
                <w:sz w:val="18"/>
                <w:szCs w:val="18"/>
              </w:rPr>
              <w:t>﹝</w:t>
            </w:r>
            <w:r>
              <w:rPr>
                <w:rFonts w:ascii="仿宋_GB2312" w:eastAsia="仿宋_GB2312" w:cs="仿宋_GB2312" w:hint="eastAsia"/>
                <w:sz w:val="18"/>
                <w:szCs w:val="18"/>
              </w:rPr>
              <w:t>2019</w:t>
            </w:r>
            <w:r>
              <w:rPr>
                <w:rFonts w:ascii="宋体" w:cs="仿宋_GB2312" w:hint="eastAsia"/>
                <w:sz w:val="18"/>
                <w:szCs w:val="18"/>
              </w:rPr>
              <w:t>﹞</w:t>
            </w:r>
            <w:r>
              <w:rPr>
                <w:rFonts w:ascii="仿宋_GB2312" w:eastAsia="仿宋_GB2312" w:cs="仿宋_GB2312" w:hint="eastAsia"/>
                <w:sz w:val="18"/>
                <w:szCs w:val="18"/>
              </w:rPr>
              <w:t xml:space="preserve">46号  </w:t>
            </w:r>
          </w:p>
        </w:tc>
      </w:tr>
      <w:tr>
        <w:trPr>
          <w:trHeight w:val="420"/>
        </w:trPr>
        <w:tc>
          <w:tcPr>
            <w:tcW w:w="146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履职流程</w:t>
            </w: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办理环节</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办理内容</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办理时限</w:t>
            </w: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责任科室</w:t>
            </w:r>
          </w:p>
        </w:tc>
      </w:tr>
      <w:tr>
        <w:trPr>
          <w:trHeight w:val="540"/>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受理</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公示依规应当提交的材料；一次性告知备案材料。</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高等教育与职业教育成人教育科</w:t>
            </w:r>
          </w:p>
        </w:tc>
      </w:tr>
      <w:tr>
        <w:trPr>
          <w:trHeight w:val="335"/>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审查</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审核材料，符合要求的，审核毕业生基本信息是否符合毕业条件，备案材料是否完整。</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高等教育与职业教育成人教育科</w:t>
            </w:r>
          </w:p>
        </w:tc>
      </w:tr>
      <w:tr>
        <w:trPr>
          <w:trHeight w:val="489"/>
        </w:trPr>
        <w:tc>
          <w:tcPr>
            <w:tcW w:w="1463"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tc>
        <w:tc>
          <w:tcPr>
            <w:tcW w:w="105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cs="黑体"/>
                <w:sz w:val="18"/>
                <w:szCs w:val="18"/>
              </w:rPr>
            </w:pPr>
            <w:r>
              <w:rPr>
                <w:rFonts w:ascii="黑体" w:eastAsia="黑体" w:cs="黑体" w:hint="eastAsia"/>
                <w:sz w:val="18"/>
                <w:szCs w:val="18"/>
              </w:rPr>
              <w:t>备案</w:t>
            </w:r>
          </w:p>
        </w:tc>
        <w:tc>
          <w:tcPr>
            <w:tcW w:w="5287"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r>
              <w:rPr>
                <w:rFonts w:ascii="仿宋_GB2312" w:eastAsia="仿宋_GB2312" w:cs="仿宋_GB2312"/>
                <w:sz w:val="18"/>
                <w:szCs w:val="18"/>
              </w:rPr>
              <w:t>填写相关表格，将符合条件的申请对象</w:t>
            </w:r>
            <w:r>
              <w:rPr>
                <w:rFonts w:ascii="仿宋_GB2312" w:eastAsia="仿宋_GB2312" w:cs="仿宋_GB2312" w:hint="eastAsia"/>
                <w:sz w:val="18"/>
                <w:szCs w:val="18"/>
              </w:rPr>
              <w:t>依规进行办理并备案</w:t>
            </w:r>
          </w:p>
        </w:tc>
        <w:tc>
          <w:tcPr>
            <w:tcW w:w="133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黑体" w:eastAsia="黑体" w:cs="黑体"/>
                <w:sz w:val="18"/>
                <w:szCs w:val="18"/>
              </w:rPr>
            </w:pPr>
          </w:p>
        </w:tc>
        <w:tc>
          <w:tcPr>
            <w:tcW w:w="11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仿宋_GB2312" w:eastAsia="仿宋_GB2312" w:cs="仿宋_GB2312" w:hint="eastAsia"/>
                <w:sz w:val="18"/>
                <w:szCs w:val="18"/>
              </w:rPr>
              <w:t>高等教育与职业教育成人教育科</w:t>
            </w:r>
          </w:p>
        </w:tc>
      </w:tr>
      <w:tr>
        <w:trPr>
          <w:trHeight w:val="501"/>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黑体" w:eastAsia="黑体"/>
                <w:b/>
              </w:rPr>
            </w:pPr>
            <w:r>
              <w:rPr>
                <w:rFonts w:ascii="黑体" w:eastAsia="黑体" w:hint="eastAsia"/>
                <w:b/>
              </w:rPr>
              <w:t>办理渠道</w:t>
            </w:r>
          </w:p>
        </w:tc>
        <w:tc>
          <w:tcPr>
            <w:tcW w:w="463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rPr>
                <w:rFonts w:ascii="仿宋_GB2312" w:eastAsia="仿宋_GB2312" w:cs="仿宋_GB2312"/>
                <w:sz w:val="18"/>
                <w:szCs w:val="18"/>
              </w:rPr>
            </w:pPr>
          </w:p>
        </w:tc>
        <w:tc>
          <w:tcPr>
            <w:tcW w:w="1701"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r>
              <w:rPr>
                <w:rFonts w:ascii="黑体" w:eastAsia="黑体" w:cs="黑体" w:hint="eastAsia"/>
                <w:b/>
                <w:bCs/>
                <w:szCs w:val="21"/>
              </w:rPr>
              <w:t>是否容缺办理</w:t>
            </w:r>
          </w:p>
        </w:tc>
        <w:tc>
          <w:tcPr>
            <w:tcW w:w="249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jc w:val="center"/>
              <w:rPr>
                <w:rFonts w:ascii="仿宋_GB2312" w:eastAsia="仿宋_GB2312" w:cs="仿宋_GB2312"/>
                <w:sz w:val="18"/>
                <w:szCs w:val="18"/>
              </w:rPr>
            </w:pPr>
          </w:p>
        </w:tc>
      </w:tr>
      <w:tr>
        <w:trPr>
          <w:trHeight w:val="4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所需资料</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5"/>
              </w:rPr>
            </w:pPr>
          </w:p>
        </w:tc>
      </w:tr>
      <w:tr>
        <w:trPr>
          <w:trHeight w:val="1170"/>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追责情形</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Style w:val="15"/>
              </w:rPr>
            </w:pPr>
            <w:r>
              <w:rPr>
                <w:rStyle w:val="15"/>
              </w:rPr>
              <w:t>因不履行或不正确履行行政职责，有下列情形的，行政机关及相关工作人员应承担相应责任：</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1.对符合申诉的不予受理的；</w:t>
              <w:br/>
              <w:t>2.将不符合申诉的予以受理的；</w:t>
              <w:br/>
              <w:t>3.在履行职责过程中玩忽职守、滥用职权的；</w:t>
              <w:br/>
              <w:t>4.其他违反法律法规规章文件规定的行为。</w:t>
            </w:r>
          </w:p>
        </w:tc>
      </w:tr>
      <w:tr>
        <w:trPr>
          <w:trHeight w:val="63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监督方式</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sz w:val="18"/>
                <w:szCs w:val="18"/>
              </w:rPr>
              <w:t>3865057</w:t>
              <w:br/>
              <w:t>2.投诉举报电话：</w:t>
            </w:r>
            <w:r>
              <w:rPr>
                <w:rFonts w:ascii="仿宋_GB2312" w:eastAsia="仿宋_GB2312" w:cs="黑体"/>
                <w:color w:val="000000"/>
                <w:kern w:val="0"/>
                <w:sz w:val="18"/>
                <w:szCs w:val="18"/>
              </w:rPr>
              <w:t>0335-</w:t>
            </w:r>
            <w:r>
              <w:rPr>
                <w:rFonts w:ascii="仿宋_GB2312" w:eastAsia="仿宋_GB2312" w:cs="仿宋_GB2312"/>
                <w:sz w:val="18"/>
                <w:szCs w:val="18"/>
              </w:rPr>
              <w:t>3865056</w:t>
            </w:r>
          </w:p>
          <w:p>
            <w:pPr>
              <w:widowControl/>
              <w:spacing w:line="240" w:lineRule="exact"/>
              <w:jc w:val="left"/>
              <w:rPr>
                <w:rFonts w:ascii="仿宋_GB2312" w:eastAsia="仿宋_GB2312" w:cs="仿宋_GB2312"/>
                <w:sz w:val="18"/>
                <w:szCs w:val="18"/>
              </w:rPr>
            </w:pPr>
            <w:r>
              <w:rPr>
                <w:rFonts w:ascii="仿宋_GB2312" w:eastAsia="仿宋_GB2312" w:cs="仿宋_GB2312" w:hint="eastAsia"/>
                <w:sz w:val="18"/>
                <w:szCs w:val="18"/>
              </w:rPr>
              <w:t>3.纪检监察投诉：市纪委驻市教育局纪检组，电话：</w:t>
            </w:r>
            <w:r>
              <w:rPr>
                <w:rFonts w:ascii="仿宋_GB2312" w:eastAsia="仿宋_GB2312" w:cs="黑体"/>
                <w:color w:val="000000"/>
                <w:kern w:val="0"/>
                <w:sz w:val="18"/>
                <w:szCs w:val="18"/>
              </w:rPr>
              <w:t>0335-</w:t>
            </w:r>
            <w:r>
              <w:rPr>
                <w:rFonts w:ascii="仿宋_GB2312" w:eastAsia="仿宋_GB2312" w:cs="仿宋_GB2312" w:hint="eastAsia"/>
                <w:sz w:val="18"/>
                <w:szCs w:val="18"/>
              </w:rPr>
              <w:t>3865115</w:t>
            </w:r>
          </w:p>
        </w:tc>
      </w:tr>
      <w:tr>
        <w:trPr>
          <w:trHeight w:val="786"/>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法定救济途径</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仿宋_GB2312" w:eastAsia="仿宋_GB2312" w:cs="仿宋_GB2312"/>
                <w:sz w:val="18"/>
                <w:szCs w:val="18"/>
              </w:rPr>
            </w:pPr>
            <w:r>
              <w:rPr>
                <w:rFonts w:ascii="仿宋_GB2312" w:eastAsia="仿宋_GB2312" w:cs="仿宋_GB2312" w:hint="eastAsia"/>
                <w:sz w:val="18"/>
                <w:szCs w:val="18"/>
              </w:rPr>
              <w:t>1．不服许可决定自知道该具体行政行为之日起三十日内向市政府申请行政复议。</w:t>
            </w:r>
          </w:p>
          <w:p>
            <w:pPr>
              <w:widowControl/>
              <w:jc w:val="left"/>
              <w:rPr>
                <w:rFonts w:ascii="黑体" w:eastAsia="黑体" w:cs="黑体"/>
                <w:b/>
                <w:bCs/>
                <w:szCs w:val="21"/>
              </w:rPr>
            </w:pPr>
            <w:r>
              <w:rPr>
                <w:rFonts w:ascii="仿宋_GB2312" w:eastAsia="仿宋_GB2312" w:cs="仿宋_GB2312" w:hint="eastAsia"/>
                <w:sz w:val="18"/>
                <w:szCs w:val="18"/>
              </w:rPr>
              <w:t>2．不服许可决定应当自知道或者应当知道作出行政行为之日起六个月内提出向海港区人民法院提起行政诉讼。</w:t>
            </w:r>
          </w:p>
        </w:tc>
      </w:tr>
      <w:tr>
        <w:trPr>
          <w:trHeight w:val="228"/>
        </w:trPr>
        <w:tc>
          <w:tcPr>
            <w:tcW w:w="14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center"/>
              <w:rPr>
                <w:rFonts w:ascii="黑体" w:eastAsia="黑体" w:cs="黑体"/>
                <w:b/>
                <w:bCs/>
                <w:szCs w:val="21"/>
              </w:rPr>
            </w:pPr>
            <w:r>
              <w:rPr>
                <w:rFonts w:ascii="黑体" w:eastAsia="黑体" w:cs="黑体" w:hint="eastAsia"/>
                <w:b/>
                <w:bCs/>
                <w:szCs w:val="21"/>
              </w:rPr>
              <w:t>备注</w:t>
            </w:r>
          </w:p>
        </w:tc>
        <w:tc>
          <w:tcPr>
            <w:tcW w:w="8835"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pPr>
              <w:widowControl/>
              <w:jc w:val="left"/>
              <w:rPr>
                <w:rFonts w:ascii="黑体" w:eastAsia="黑体" w:cs="黑体"/>
                <w:sz w:val="18"/>
                <w:szCs w:val="18"/>
              </w:rPr>
            </w:pPr>
          </w:p>
        </w:tc>
      </w:tr>
    </w:tbl>
    <w:p>
      <w:pPr>
        <w:widowControl/>
        <w:jc w:val="left"/>
      </w:pPr>
    </w:p>
    <w:p>
      <w:pPr>
        <w:widowControl/>
        <w:jc w:val="left"/>
      </w:pPr>
      <w:r>
        <w:br w:type="page"/>
      </w:r>
    </w:p>
    <w:p>
      <w:pPr>
        <w:widowControl/>
        <w:jc w:val="center"/>
        <w:textAlignment w:val="center"/>
        <w:rPr>
          <w:rFonts w:ascii="方正小标宋简体" w:eastAsia="方正小标宋简体" w:cs="方正小标宋简体"/>
          <w:color w:val="000000"/>
          <w:kern w:val="0"/>
          <w:sz w:val="44"/>
          <w:szCs w:val="44"/>
        </w:rPr>
      </w:pPr>
      <w:r>
        <w:rPr>
          <w:rFonts w:ascii="方正小标宋简体" w:eastAsia="方正小标宋简体" w:cs="方正小标宋简体" w:hint="eastAsia"/>
          <w:color w:val="000000"/>
          <w:kern w:val="0"/>
          <w:sz w:val="44"/>
          <w:szCs w:val="44"/>
        </w:rPr>
        <w:t>履职行权规程</w:t>
      </w:r>
    </w:p>
    <w:tbl>
      <w:tblPr>
        <w:jc w:val="center"/>
        <w:tblW w:w="10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rPr>
          <w:trHeight w:val="424"/>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编号</w:t>
            </w:r>
          </w:p>
        </w:tc>
        <w:tc>
          <w:tcPr>
            <w:tcW w:w="1691" w:type="dxa"/>
            <w:gridSpan w:val="2"/>
            <w:tcBorders>
              <w:tl2br w:val="nil"/>
              <w:tr2bl w:val="nil"/>
            </w:tcBorders>
            <w:shd w:val="clear" w:color="auto" w:fill="auto"/>
            <w:vAlign w:val="center"/>
          </w:tcPr>
          <w:p>
            <w:pPr>
              <w:jc w:val="center"/>
              <w:rPr>
                <w:rFonts w:ascii="黑体" w:eastAsia="黑体" w:cs="黑体"/>
                <w:b/>
                <w:bCs/>
                <w:color w:val="000000"/>
                <w:szCs w:val="21"/>
              </w:rPr>
            </w:pP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ascii="黑体" w:eastAsia="黑体" w:cs="黑体" w:hint="eastAsia"/>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其他权利</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市教育局</w:t>
            </w:r>
          </w:p>
        </w:tc>
      </w:tr>
      <w:tr>
        <w:trPr>
          <w:trHeight w:val="405"/>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ascii="仿宋_GB2312" w:eastAsia="仿宋_GB2312" w:cs="仿宋_GB2312" w:hint="eastAsia"/>
                <w:color w:val="000000"/>
                <w:kern w:val="0"/>
                <w:sz w:val="18"/>
                <w:szCs w:val="18"/>
              </w:rPr>
              <w:t>学校安全事故纠纷调解</w:t>
            </w:r>
          </w:p>
        </w:tc>
      </w:tr>
      <w:tr>
        <w:trPr>
          <w:trHeight w:val="213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ascii="黑体" w:eastAsia="黑体" w:cs="仿宋_GB2312"/>
                <w:kern w:val="0"/>
                <w:sz w:val="18"/>
                <w:szCs w:val="18"/>
              </w:rPr>
            </w:pPr>
            <w:r>
              <w:rPr>
                <w:rFonts w:ascii="黑体" w:eastAsia="黑体" w:cs="仿宋_GB2312" w:hint="eastAsia"/>
                <w:kern w:val="0"/>
                <w:sz w:val="18"/>
                <w:szCs w:val="18"/>
              </w:rPr>
              <w:t>【法律法规】</w:t>
            </w:r>
            <w:r>
              <w:rPr>
                <w:rFonts w:ascii="仿宋_GB2312" w:eastAsia="仿宋_GB2312" w:cs="仿宋_GB2312" w:hint="eastAsia"/>
                <w:color w:val="000000"/>
                <w:kern w:val="0"/>
                <w:sz w:val="18"/>
                <w:szCs w:val="18"/>
              </w:rPr>
              <w:t>河北省学校安全条例》第五十九条 因学校安全事故引起的纠纷，当事人可以通过协商、调解方式解决，也可以通过诉讼方式解决。设区的市和县（市、区）人民政府教育行政部门、司法行政部门可以根据需要会同其他有关部门设立学校安全事故人民调解委员会，对学校难以自行协商或者协商不成的安全事故纠纷进行调解。人民调解员由具有较强专业知识和社会公信力、影响力，热心调解工作和教育事业的社会人士担任。</w:t>
            </w:r>
          </w:p>
          <w:p>
            <w:pPr>
              <w:spacing w:line="240" w:lineRule="exact"/>
              <w:rPr>
                <w:rFonts w:ascii="黑体" w:eastAsia="黑体" w:cs="仿宋_GB2312"/>
                <w:kern w:val="0"/>
                <w:sz w:val="18"/>
                <w:szCs w:val="18"/>
              </w:rPr>
            </w:pPr>
            <w:r>
              <w:rPr>
                <w:rFonts w:ascii="黑体" w:eastAsia="黑体" w:cs="仿宋_GB2312" w:hint="eastAsia"/>
                <w:kern w:val="0"/>
                <w:sz w:val="18"/>
                <w:szCs w:val="18"/>
              </w:rPr>
              <w:t>【三定规定】</w:t>
            </w:r>
            <w:r>
              <w:rPr>
                <w:rFonts w:ascii="仿宋_GB2312" w:eastAsia="仿宋_GB2312" w:cs="仿宋_GB2312" w:hint="eastAsia"/>
                <w:kern w:val="0"/>
                <w:sz w:val="18"/>
                <w:szCs w:val="18"/>
              </w:rPr>
              <w:t>秦办字</w:t>
            </w:r>
            <w:r>
              <w:rPr>
                <w:rFonts w:ascii="宋体" w:cs="仿宋_GB2312" w:hint="eastAsia"/>
                <w:kern w:val="0"/>
                <w:sz w:val="18"/>
                <w:szCs w:val="18"/>
              </w:rPr>
              <w:t>﹝</w:t>
            </w:r>
            <w:r>
              <w:rPr>
                <w:rFonts w:ascii="仿宋_GB2312" w:eastAsia="仿宋_GB2312" w:cs="仿宋_GB2312" w:hint="eastAsia"/>
                <w:kern w:val="0"/>
                <w:sz w:val="18"/>
                <w:szCs w:val="18"/>
              </w:rPr>
              <w:t>2019</w:t>
            </w:r>
            <w:r>
              <w:rPr>
                <w:rFonts w:ascii="宋体" w:cs="仿宋_GB2312" w:hint="eastAsia"/>
                <w:kern w:val="0"/>
                <w:sz w:val="18"/>
                <w:szCs w:val="18"/>
              </w:rPr>
              <w:t>﹞</w:t>
            </w:r>
            <w:r>
              <w:rPr>
                <w:rFonts w:ascii="仿宋_GB2312" w:eastAsia="仿宋_GB2312" w:cs="仿宋_GB2312" w:hint="eastAsia"/>
                <w:kern w:val="0"/>
                <w:sz w:val="18"/>
                <w:szCs w:val="18"/>
              </w:rPr>
              <w:t>46号 第七条第七款 指导各级各类学校及幼儿园安全宣传教育及监督管理。协调有关部门开展学校及周边治安综合治理工作，指导学校和幼儿园安全事故处置工作以及其他涉及学校和幼儿园安全的工作。</w:t>
            </w:r>
          </w:p>
        </w:tc>
      </w:tr>
      <w:tr>
        <w:trPr>
          <w:trHeight w:val="420"/>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责任科室</w:t>
            </w:r>
          </w:p>
        </w:tc>
      </w:tr>
      <w:tr>
        <w:trPr>
          <w:trHeight w:val="383"/>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受理</w:t>
            </w:r>
          </w:p>
        </w:tc>
        <w:tc>
          <w:tcPr>
            <w:tcW w:w="5287" w:type="dxa"/>
            <w:gridSpan w:val="5"/>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当事人向调委会申请调委会介入</w:t>
            </w:r>
          </w:p>
        </w:tc>
        <w:tc>
          <w:tcPr>
            <w:tcW w:w="1339" w:type="dxa"/>
            <w:gridSpan w:val="2"/>
            <w:tcBorders>
              <w:tl2br w:val="nil"/>
              <w:tr2bl w:val="nil"/>
            </w:tcBorders>
            <w:shd w:val="clear" w:color="auto" w:fill="auto"/>
            <w:vAlign w:val="center"/>
          </w:tcPr>
          <w:p>
            <w:pPr>
              <w:rPr>
                <w:rFonts w:ascii="仿宋_GB2312" w:eastAsia="仿宋_GB2312" w:cs="黑体" w:hint="eastAsia"/>
                <w:color w:val="000000"/>
                <w:sz w:val="18"/>
                <w:szCs w:val="18"/>
              </w:rPr>
            </w:pPr>
          </w:p>
        </w:tc>
        <w:tc>
          <w:tcPr>
            <w:tcW w:w="1159" w:type="dxa"/>
            <w:tcBorders>
              <w:tl2br w:val="nil"/>
              <w:tr2bl w:val="nil"/>
            </w:tcBorders>
            <w:shd w:val="clear" w:color="auto" w:fill="auto"/>
            <w:vAlign w:val="center"/>
          </w:tcPr>
          <w:p>
            <w:pPr>
              <w:rPr>
                <w:rFonts w:ascii="仿宋_GB2312" w:eastAsia="仿宋_GB2312" w:cs="黑体" w:hint="eastAsia"/>
                <w:color w:val="000000"/>
                <w:sz w:val="15"/>
                <w:szCs w:val="15"/>
              </w:rPr>
            </w:pPr>
            <w:r>
              <w:rPr>
                <w:rFonts w:ascii="仿宋_GB2312" w:eastAsia="仿宋_GB2312" w:cs="黑体" w:hint="eastAsia"/>
                <w:color w:val="000000"/>
                <w:sz w:val="15"/>
                <w:szCs w:val="15"/>
              </w:rPr>
              <w:t>安全科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审查资料</w:t>
            </w:r>
          </w:p>
        </w:tc>
        <w:tc>
          <w:tcPr>
            <w:tcW w:w="5287" w:type="dxa"/>
            <w:gridSpan w:val="5"/>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提交相关材料，完成资料审查，确认是否符合条件</w:t>
            </w:r>
          </w:p>
        </w:tc>
        <w:tc>
          <w:tcPr>
            <w:tcW w:w="1339" w:type="dxa"/>
            <w:gridSpan w:val="2"/>
            <w:tcBorders>
              <w:tl2br w:val="nil"/>
              <w:tr2bl w:val="nil"/>
            </w:tcBorders>
            <w:shd w:val="clear" w:color="auto" w:fill="auto"/>
            <w:vAlign w:val="center"/>
          </w:tcPr>
          <w:p>
            <w:pPr>
              <w:rPr>
                <w:rFonts w:ascii="仿宋_GB2312" w:eastAsia="仿宋_GB2312" w:cs="黑体" w:hint="eastAsia"/>
                <w:color w:val="000000"/>
                <w:sz w:val="18"/>
                <w:szCs w:val="18"/>
              </w:rPr>
            </w:pPr>
            <w:r>
              <w:rPr>
                <w:rFonts w:ascii="仿宋_GB2312" w:eastAsia="仿宋_GB2312" w:cs="黑体" w:hint="eastAsia"/>
                <w:color w:val="000000"/>
                <w:sz w:val="18"/>
                <w:szCs w:val="18"/>
              </w:rPr>
              <w:t>5个工作日</w:t>
            </w:r>
          </w:p>
        </w:tc>
        <w:tc>
          <w:tcPr>
            <w:tcW w:w="1159" w:type="dxa"/>
            <w:tcBorders>
              <w:tl2br w:val="nil"/>
              <w:tr2bl w:val="nil"/>
            </w:tcBorders>
            <w:shd w:val="clear" w:color="auto" w:fill="auto"/>
          </w:tcPr>
          <w:p>
            <w:pPr>
              <w:rPr>
                <w:rFonts w:ascii="仿宋_GB2312" w:eastAsia="仿宋_GB2312" w:hint="eastAsia"/>
              </w:rPr>
            </w:pPr>
            <w:r>
              <w:rPr>
                <w:rFonts w:ascii="仿宋_GB2312" w:eastAsia="仿宋_GB2312" w:cs="黑体" w:hint="eastAsia"/>
                <w:color w:val="000000"/>
                <w:sz w:val="15"/>
                <w:szCs w:val="15"/>
              </w:rPr>
              <w:t>安全科</w:t>
            </w:r>
          </w:p>
        </w:tc>
      </w:tr>
      <w:tr>
        <w:trPr>
          <w:trHeight w:val="41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调查调解</w:t>
            </w:r>
          </w:p>
        </w:tc>
        <w:tc>
          <w:tcPr>
            <w:tcW w:w="5287" w:type="dxa"/>
            <w:gridSpan w:val="5"/>
            <w:tcBorders>
              <w:tl2br w:val="nil"/>
              <w:tr2bl w:val="nil"/>
            </w:tcBorders>
            <w:shd w:val="clear" w:color="auto" w:fill="auto"/>
            <w:vAlign w:val="center"/>
          </w:tcPr>
          <w:p>
            <w:pPr>
              <w:jc w:val="center"/>
              <w:rPr>
                <w:rFonts w:ascii="仿宋_GB2312" w:eastAsia="仿宋_GB2312" w:cs="黑体" w:hint="eastAsia"/>
                <w:color w:val="000000"/>
                <w:sz w:val="18"/>
                <w:szCs w:val="18"/>
              </w:rPr>
            </w:pPr>
            <w:r>
              <w:rPr>
                <w:rFonts w:ascii="仿宋_GB2312" w:eastAsia="仿宋_GB2312" w:cs="黑体" w:hint="eastAsia"/>
                <w:color w:val="000000"/>
                <w:sz w:val="18"/>
                <w:szCs w:val="18"/>
              </w:rPr>
              <w:t>确认符合条件后，调委会进行必要调查，实施调解</w:t>
            </w:r>
          </w:p>
        </w:tc>
        <w:tc>
          <w:tcPr>
            <w:tcW w:w="1339" w:type="dxa"/>
            <w:gridSpan w:val="2"/>
            <w:tcBorders>
              <w:tl2br w:val="nil"/>
              <w:tr2bl w:val="nil"/>
            </w:tcBorders>
            <w:shd w:val="clear" w:color="auto" w:fill="auto"/>
            <w:vAlign w:val="center"/>
          </w:tcPr>
          <w:p>
            <w:pPr>
              <w:rPr>
                <w:rFonts w:ascii="仿宋_GB2312" w:eastAsia="仿宋_GB2312" w:cs="黑体" w:hint="eastAsia"/>
                <w:color w:val="000000"/>
                <w:sz w:val="18"/>
                <w:szCs w:val="18"/>
              </w:rPr>
            </w:pPr>
          </w:p>
        </w:tc>
        <w:tc>
          <w:tcPr>
            <w:tcW w:w="1159" w:type="dxa"/>
            <w:tcBorders>
              <w:tl2br w:val="nil"/>
              <w:tr2bl w:val="nil"/>
            </w:tcBorders>
            <w:shd w:val="clear" w:color="auto" w:fill="auto"/>
          </w:tcPr>
          <w:p>
            <w:pPr>
              <w:rPr>
                <w:rFonts w:ascii="仿宋_GB2312" w:eastAsia="仿宋_GB2312" w:hint="eastAsia"/>
              </w:rPr>
            </w:pPr>
            <w:r>
              <w:rPr>
                <w:rFonts w:ascii="仿宋_GB2312" w:eastAsia="仿宋_GB2312" w:cs="黑体" w:hint="eastAsia"/>
                <w:color w:val="000000"/>
                <w:sz w:val="15"/>
                <w:szCs w:val="15"/>
              </w:rPr>
              <w:t>安全科</w:t>
            </w:r>
          </w:p>
        </w:tc>
      </w:tr>
      <w:tr>
        <w:trPr>
          <w:trHeight w:val="29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left"/>
              <w:rPr>
                <w:rFonts w:ascii="仿宋_GB2312" w:eastAsia="仿宋_GB2312" w:cs="黑体" w:hint="eastAsia"/>
                <w:color w:val="000000"/>
                <w:sz w:val="18"/>
                <w:szCs w:val="18"/>
              </w:rPr>
            </w:pPr>
            <w:r>
              <w:rPr>
                <w:rFonts w:ascii="仿宋_GB2312" w:eastAsia="仿宋_GB2312" w:cs="黑体" w:hint="eastAsia"/>
                <w:color w:val="000000"/>
                <w:sz w:val="18"/>
                <w:szCs w:val="18"/>
              </w:rPr>
              <w:t>签定调节协议</w:t>
            </w:r>
          </w:p>
        </w:tc>
        <w:tc>
          <w:tcPr>
            <w:tcW w:w="5287" w:type="dxa"/>
            <w:gridSpan w:val="5"/>
            <w:tcBorders>
              <w:tl2br w:val="nil"/>
              <w:tr2bl w:val="nil"/>
            </w:tcBorders>
            <w:shd w:val="clear" w:color="auto" w:fill="auto"/>
            <w:vAlign w:val="center"/>
          </w:tcPr>
          <w:p>
            <w:pPr>
              <w:jc w:val="center"/>
              <w:rPr>
                <w:rFonts w:ascii="仿宋_GB2312" w:eastAsia="仿宋_GB2312" w:cs="仿宋_GB2312" w:hint="eastAsia"/>
                <w:color w:val="000000"/>
                <w:kern w:val="0"/>
                <w:sz w:val="18"/>
                <w:szCs w:val="18"/>
              </w:rPr>
            </w:pPr>
            <w:r>
              <w:rPr>
                <w:rFonts w:ascii="仿宋_GB2312" w:eastAsia="仿宋_GB2312" w:cs="黑体" w:hint="eastAsia"/>
                <w:color w:val="000000"/>
                <w:sz w:val="18"/>
                <w:szCs w:val="18"/>
              </w:rPr>
              <w:t>调解达成协议后，双方当事人签定书面调解协议。</w:t>
            </w:r>
          </w:p>
        </w:tc>
        <w:tc>
          <w:tcPr>
            <w:tcW w:w="1339" w:type="dxa"/>
            <w:gridSpan w:val="2"/>
            <w:tcBorders>
              <w:tl2br w:val="nil"/>
              <w:tr2bl w:val="nil"/>
            </w:tcBorders>
            <w:shd w:val="clear" w:color="auto" w:fill="auto"/>
            <w:vAlign w:val="center"/>
          </w:tcPr>
          <w:p>
            <w:pPr>
              <w:rPr>
                <w:rFonts w:ascii="仿宋_GB2312" w:eastAsia="仿宋_GB2312" w:cs="仿宋_GB2312" w:hint="eastAsia"/>
                <w:color w:val="000000"/>
                <w:kern w:val="0"/>
                <w:sz w:val="18"/>
                <w:szCs w:val="18"/>
              </w:rPr>
            </w:pPr>
          </w:p>
        </w:tc>
        <w:tc>
          <w:tcPr>
            <w:tcW w:w="1159" w:type="dxa"/>
            <w:tcBorders>
              <w:tl2br w:val="nil"/>
              <w:tr2bl w:val="nil"/>
            </w:tcBorders>
            <w:shd w:val="clear" w:color="auto" w:fill="auto"/>
          </w:tcPr>
          <w:p>
            <w:pPr>
              <w:rPr>
                <w:rFonts w:ascii="仿宋_GB2312" w:eastAsia="仿宋_GB2312" w:hint="eastAsia"/>
              </w:rPr>
            </w:pPr>
            <w:r>
              <w:rPr>
                <w:rFonts w:ascii="仿宋_GB2312" w:eastAsia="仿宋_GB2312" w:cs="黑体" w:hint="eastAsia"/>
                <w:color w:val="000000"/>
                <w:sz w:val="15"/>
                <w:szCs w:val="15"/>
              </w:rPr>
              <w:t>安全科</w:t>
            </w:r>
          </w:p>
        </w:tc>
      </w:tr>
      <w:tr>
        <w:trPr>
          <w:trHeight w:val="335"/>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p>
        </w:tc>
        <w:tc>
          <w:tcPr>
            <w:tcW w:w="5287" w:type="dxa"/>
            <w:gridSpan w:val="5"/>
            <w:tcBorders>
              <w:tl2br w:val="nil"/>
              <w:tr2bl w:val="nil"/>
            </w:tcBorders>
            <w:shd w:val="clear" w:color="auto" w:fill="auto"/>
            <w:vAlign w:val="center"/>
          </w:tcPr>
          <w:p>
            <w:pPr>
              <w:jc w:val="center"/>
              <w:rPr>
                <w:rFonts w:ascii="黑体" w:eastAsia="黑体" w:cs="黑体"/>
                <w:color w:val="000000"/>
                <w:sz w:val="18"/>
                <w:szCs w:val="18"/>
              </w:rPr>
            </w:pP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tcPr>
          <w:p/>
        </w:tc>
      </w:tr>
      <w:tr>
        <w:trPr>
          <w:trHeight w:val="501"/>
        </w:trPr>
        <w:tc>
          <w:tcPr>
            <w:tcW w:w="1463" w:type="dxa"/>
            <w:vMerg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ascii="黑体" w:eastAsia="黑体" w:cs="黑体"/>
                <w:color w:val="000000"/>
                <w:sz w:val="18"/>
                <w:szCs w:val="18"/>
              </w:rPr>
            </w:pP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tcPr>
          <w:p/>
        </w:tc>
      </w:tr>
      <w:tr>
        <w:trPr>
          <w:trHeight w:val="361"/>
        </w:trPr>
        <w:tc>
          <w:tcPr>
            <w:tcW w:w="1463" w:type="dxa"/>
            <w:tcBorders>
              <w:tl2br w:val="nil"/>
              <w:tr2bl w:val="nil"/>
            </w:tcBorders>
            <w:shd w:val="clear" w:color="auto" w:fill="auto"/>
            <w:vAlign w:val="center"/>
          </w:tcPr>
          <w:p>
            <w:pPr>
              <w:jc w:val="center"/>
              <w:rPr>
                <w:rFonts w:ascii="黑体" w:eastAsia="黑体"/>
                <w:b/>
              </w:rPr>
            </w:pPr>
            <w:r>
              <w:rPr>
                <w:rFonts w:ascii="黑体" w:eastAsia="黑体" w:hint="eastAsia"/>
                <w:b/>
              </w:rPr>
              <w:t>办理渠道</w:t>
            </w:r>
          </w:p>
        </w:tc>
        <w:tc>
          <w:tcPr>
            <w:tcW w:w="4636" w:type="dxa"/>
            <w:gridSpan w:val="4"/>
            <w:tcBorders>
              <w:tl2br w:val="nil"/>
              <w:tr2bl w:val="nil"/>
            </w:tcBorders>
            <w:shd w:val="clear" w:color="auto" w:fill="auto"/>
            <w:vAlign w:val="center"/>
          </w:tcPr>
          <w:p>
            <w:pPr>
              <w:rPr>
                <w:rFonts w:ascii="仿宋_GB2312" w:eastAsia="仿宋_GB2312" w:cs="仿宋_GB2312"/>
                <w:color w:val="000000"/>
                <w:kern w:val="0"/>
                <w:sz w:val="18"/>
                <w:szCs w:val="18"/>
              </w:rPr>
            </w:pP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ascii="黑体" w:eastAsia="黑体" w:cs="黑体" w:hint="eastAsia"/>
                <w:b/>
                <w:bCs/>
                <w:kern w:val="0"/>
                <w:szCs w:val="21"/>
              </w:rPr>
              <w:t>是否容缺办理</w:t>
            </w:r>
          </w:p>
        </w:tc>
        <w:tc>
          <w:tcPr>
            <w:tcW w:w="2498" w:type="dxa"/>
            <w:gridSpan w:val="3"/>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rPr>
          <w:trHeight w:val="383"/>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ascii="黑体" w:eastAsia="黑体" w:cs="黑体" w:hint="eastAsia"/>
                <w:b/>
                <w:bCs/>
                <w:kern w:val="0"/>
                <w:szCs w:val="21"/>
              </w:rPr>
              <w:t>所需资料</w:t>
            </w:r>
          </w:p>
        </w:tc>
        <w:tc>
          <w:tcPr>
            <w:tcW w:w="8835" w:type="dxa"/>
            <w:gridSpan w:val="9"/>
            <w:tcBorders>
              <w:tl2br w:val="nil"/>
              <w:tr2bl w:val="nil"/>
            </w:tcBorders>
            <w:shd w:val="clear" w:color="auto" w:fill="auto"/>
            <w:vAlign w:val="center"/>
          </w:tcPr>
          <w:p>
            <w:pPr>
              <w:widowControl/>
              <w:spacing w:line="240" w:lineRule="exact"/>
              <w:jc w:val="left"/>
              <w:textAlignment w:val="center"/>
              <w:rPr>
                <w:rStyle w:val="15"/>
                <w:color w:val="auto"/>
              </w:rPr>
            </w:pPr>
          </w:p>
        </w:tc>
      </w:tr>
      <w:tr>
        <w:trPr>
          <w:trHeight w:val="1170"/>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追责情形</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sz w:val="18"/>
                <w:szCs w:val="18"/>
              </w:rPr>
            </w:pPr>
            <w:r>
              <w:rPr>
                <w:rFonts w:ascii="仿宋_GB2312" w:eastAsia="仿宋_GB2312" w:cs="仿宋_GB2312" w:hint="eastAsia"/>
                <w:color w:val="000000"/>
                <w:kern w:val="0"/>
                <w:sz w:val="18"/>
                <w:szCs w:val="18"/>
              </w:rPr>
              <w:t>因不履行或不正确履行职责，有下列情形的，行政机关及相关工作人员应承担相应责任：</w:t>
              <w:br/>
              <w:t>1.没有法律和事实依据的；</w:t>
              <w:br/>
              <w:t>2.调解显失公正的；</w:t>
              <w:br/>
              <w:t>3.符合调解条件、应予组织调解而不组织调解的；</w:t>
              <w:br/>
              <w:t>4.在调解过程中发生腐败行为的；</w:t>
              <w:br/>
              <w:t>5.其他违反法律法规规章文件规定的行为。</w:t>
            </w:r>
          </w:p>
        </w:tc>
      </w:tr>
      <w:tr>
        <w:trPr>
          <w:trHeight w:val="482"/>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监督方式</w:t>
            </w:r>
          </w:p>
        </w:tc>
        <w:tc>
          <w:tcPr>
            <w:tcW w:w="8835" w:type="dxa"/>
            <w:gridSpan w:val="9"/>
            <w:tcBorders>
              <w:tl2br w:val="nil"/>
              <w:tr2bl w:val="nil"/>
            </w:tcBorders>
            <w:shd w:val="clear" w:color="auto" w:fill="auto"/>
            <w:vAlign w:val="center"/>
          </w:tcPr>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1.业务咨询：</w:t>
            </w:r>
            <w:r>
              <w:rPr>
                <w:rFonts w:ascii="仿宋_GB2312" w:eastAsia="仿宋_GB2312" w:cs="黑体"/>
                <w:color w:val="000000"/>
                <w:kern w:val="0"/>
                <w:sz w:val="18"/>
                <w:szCs w:val="18"/>
              </w:rPr>
              <w:t>0335-</w:t>
            </w:r>
            <w:r>
              <w:rPr>
                <w:rFonts w:ascii="仿宋_GB2312" w:eastAsia="仿宋_GB2312" w:cs="仿宋_GB2312" w:hint="eastAsia"/>
                <w:color w:val="000000"/>
                <w:kern w:val="0"/>
                <w:sz w:val="18"/>
                <w:szCs w:val="18"/>
              </w:rPr>
              <w:t xml:space="preserve">3865060 </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2.投诉举报电话：</w:t>
            </w:r>
            <w:r>
              <w:rPr>
                <w:rFonts w:ascii="仿宋_GB2312" w:eastAsia="仿宋_GB2312" w:cs="黑体"/>
                <w:color w:val="000000"/>
                <w:kern w:val="0"/>
                <w:sz w:val="18"/>
                <w:szCs w:val="18"/>
              </w:rPr>
              <w:t>0335-</w:t>
            </w:r>
            <w:r>
              <w:rPr>
                <w:rFonts w:ascii="仿宋_GB2312" w:eastAsia="仿宋_GB2312" w:cs="仿宋_GB2312"/>
                <w:color w:val="000000"/>
                <w:kern w:val="0"/>
                <w:sz w:val="18"/>
                <w:szCs w:val="18"/>
              </w:rPr>
              <w:t>3865061</w:t>
            </w:r>
            <w:r>
              <w:rPr>
                <w:rFonts w:ascii="仿宋_GB2312" w:eastAsia="仿宋_GB2312" w:cs="仿宋_GB2312" w:hint="eastAsia"/>
                <w:color w:val="000000"/>
                <w:kern w:val="0"/>
                <w:sz w:val="18"/>
                <w:szCs w:val="18"/>
              </w:rPr>
              <w:t xml:space="preserve"> </w:t>
            </w:r>
          </w:p>
          <w:p>
            <w:pPr>
              <w:widowControl/>
              <w:spacing w:line="240" w:lineRule="exact"/>
              <w:jc w:val="left"/>
              <w:textAlignment w:val="center"/>
              <w:rPr>
                <w:rFonts w:ascii="仿宋_GB2312" w:eastAsia="仿宋_GB2312" w:cs="仿宋_GB2312"/>
                <w:color w:val="000000"/>
                <w:kern w:val="0"/>
                <w:sz w:val="18"/>
                <w:szCs w:val="18"/>
              </w:rPr>
            </w:pPr>
            <w:r>
              <w:rPr>
                <w:rFonts w:ascii="仿宋_GB2312" w:eastAsia="仿宋_GB2312" w:cs="仿宋_GB2312" w:hint="eastAsia"/>
                <w:color w:val="000000"/>
                <w:kern w:val="0"/>
                <w:sz w:val="18"/>
                <w:szCs w:val="18"/>
              </w:rPr>
              <w:t>3.纪检检查投诉：</w:t>
            </w:r>
            <w:r>
              <w:rPr>
                <w:rFonts w:ascii="仿宋_GB2312" w:eastAsia="仿宋_GB2312" w:cs="仿宋_GB2312" w:hint="eastAsia"/>
                <w:sz w:val="18"/>
                <w:szCs w:val="18"/>
              </w:rPr>
              <w:t>市纪委驻市教育局纪检组，电话：</w:t>
            </w:r>
            <w:r>
              <w:rPr>
                <w:rFonts w:ascii="仿宋_GB2312" w:eastAsia="仿宋_GB2312" w:cs="黑体"/>
                <w:color w:val="000000"/>
                <w:kern w:val="0"/>
                <w:sz w:val="18"/>
                <w:szCs w:val="18"/>
              </w:rPr>
              <w:t>0335-</w:t>
            </w:r>
            <w:r>
              <w:rPr>
                <w:rFonts w:ascii="仿宋_GB2312" w:eastAsia="仿宋_GB2312" w:cs="仿宋_GB2312" w:hint="eastAsia"/>
                <w:sz w:val="18"/>
                <w:szCs w:val="18"/>
              </w:rPr>
              <w:t>3865115</w:t>
            </w:r>
          </w:p>
        </w:tc>
      </w:tr>
      <w:tr>
        <w:trPr>
          <w:trHeight w:val="621"/>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ascii="黑体" w:eastAsia="黑体" w:cs="黑体" w:hint="eastAsia"/>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仿宋_GB2312" w:eastAsia="仿宋_GB2312" w:cs="仿宋_GB2312"/>
                <w:color w:val="000000"/>
                <w:kern w:val="0"/>
                <w:sz w:val="18"/>
                <w:szCs w:val="18"/>
              </w:rPr>
            </w:pPr>
          </w:p>
        </w:tc>
      </w:tr>
      <w:tr>
        <w:trPr>
          <w:trHeight w:val="228"/>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ascii="黑体" w:eastAsia="黑体" w:cs="黑体" w:hint="eastAsia"/>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Pr>
        <w:widowControl/>
        <w:jc w:val="left"/>
        <w:rPr>
          <w:rFonts w:hint="eastAsia"/>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微软雅黑"/>
    <w:panose1 w:val="00000600000000000000"/>
    <w:charset w:val="86"/>
    <w:family w:val="auto"/>
    <w:pitch w:val="variable"/>
    <w:sig w:usb0="800002BF" w:usb1="184F6CF8" w:usb2="00000012" w:usb3="00000000" w:csb0="00160001" w:csb1="00000000"/>
  </w:font>
  <w:font w:name="黑体">
    <w:altName w:val="SimHei"/>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2"/>
    </w:pPr>
    <w:rPr>
      <w:rFonts w:ascii="宋体" w:eastAsia="宋体" w:cs="Times New Roman"/>
      <w:b/>
      <w:i w:val="0"/>
      <w:caps w:val="0"/>
      <w:smallCaps w:val="0"/>
      <w:strike w:val="0"/>
      <w:dstrike w:val="0"/>
      <w:snapToGrid/>
      <w:vanish w:val="0"/>
      <w:color w:val="auto"/>
      <w:spacing w:val="0"/>
      <w:w w:val="100"/>
      <w:kern w:val="0"/>
      <w:position w:val="0"/>
      <w:sz w:val="27"/>
      <w:szCs w:val="21"/>
      <w:u w:val="none" w:color="auto"/>
      <w:vertAlign w:val="baseline"/>
      <w:em w:val="none"/>
      <w:lang w:val="en-US" w:eastAsia="zh-CN" w:bidi="ar-SA"/>
    </w:rPr>
  </w:style>
  <w:style w:type="character" w:default="1" w:styleId="10">
    <w:name w:val="Default Paragraph Font"/>
  </w:style>
  <w:style w:type="character" w:customStyle="1" w:styleId="15">
    <w:name w:val="font112"/>
    <w:basedOn w:val="10"/>
    <w:rPr>
      <w:rFonts w:ascii="仿宋_GB2312" w:eastAsia="仿宋_GB2312" w:cs="仿宋_GB2312"/>
      <w:color w:val="000000"/>
      <w:sz w:val="18"/>
      <w:szCs w:val="18"/>
      <w:u w:val="none"/>
    </w:rPr>
  </w:style>
  <w:style w:type="paragraph" w:styleId="16">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154</TotalTime>
  <Application>Yozo_Office27021597764231179</Application>
  <Pages>48</Pages>
  <Words>36520</Words>
  <Characters>39098</Characters>
  <Lines>3358</Lines>
  <Paragraphs>2197</Paragraphs>
  <CharactersWithSpaces>39431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xb21cn</dc:creator>
  <cp:lastModifiedBy>Administrator</cp:lastModifiedBy>
  <cp:revision>36</cp:revision>
  <cp:lastPrinted>2023-08-15T01:13:00Z</cp:lastPrinted>
  <dcterms:created xsi:type="dcterms:W3CDTF">2023-10-22T22:51:00Z</dcterms:created>
  <dcterms:modified xsi:type="dcterms:W3CDTF">2024-06-18T07:45:50Z</dcterms:modified>
</cp:coreProperties>
</file>