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DCFE3">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秦皇岛市中等专业学校</w:t>
      </w:r>
      <w:r>
        <w:rPr>
          <w:rFonts w:hint="eastAsia" w:ascii="方正小标宋简体" w:hAnsi="方正小标宋简体" w:eastAsia="方正小标宋简体" w:cs="方正小标宋简体"/>
          <w:sz w:val="44"/>
          <w:szCs w:val="44"/>
          <w:lang w:val="en-US" w:eastAsia="zh-CN"/>
        </w:rPr>
        <w:t>申报</w:t>
      </w:r>
      <w:r>
        <w:rPr>
          <w:rFonts w:hint="eastAsia" w:ascii="方正小标宋简体" w:hAnsi="方正小标宋简体" w:eastAsia="方正小标宋简体" w:cs="方正小标宋简体"/>
          <w:sz w:val="44"/>
          <w:szCs w:val="44"/>
        </w:rPr>
        <w:t>事迹材料</w:t>
      </w:r>
    </w:p>
    <w:p w14:paraId="651CB53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p>
    <w:p w14:paraId="744761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秦皇岛市中等专业学校是国办国家级重点中等职业学校、河北省“120”名牌校、河北省教学诊断与改进工作试点校，始建于1980年8月</w:t>
      </w:r>
      <w:r>
        <w:rPr>
          <w:rFonts w:hint="eastAsia" w:ascii="仿宋" w:hAnsi="仿宋" w:eastAsia="仿宋" w:cs="仿宋"/>
          <w:sz w:val="32"/>
          <w:szCs w:val="32"/>
          <w:lang w:val="en-US" w:eastAsia="zh-CN"/>
        </w:rPr>
        <w:t>,</w:t>
      </w:r>
      <w:r>
        <w:rPr>
          <w:rFonts w:hint="eastAsia" w:ascii="仿宋" w:hAnsi="仿宋" w:eastAsia="仿宋" w:cs="仿宋"/>
          <w:sz w:val="32"/>
          <w:szCs w:val="32"/>
        </w:rPr>
        <w:t>目前开设幼儿保育、旅游服务与管理、会计事务、智能设备运行与维护、汽车运用与维修、计算机应用、网络营销、运动训练、中餐烹饪等专业，其中，旅游服务与管理专业是国家级示范专业、省级特色专业，幼儿保育、智能设备运行与维护专业、会计事务是省级骨干专业。</w:t>
      </w:r>
    </w:p>
    <w:p w14:paraId="0C34C9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近年来，</w:t>
      </w:r>
      <w:r>
        <w:rPr>
          <w:rFonts w:hint="eastAsia" w:ascii="仿宋" w:hAnsi="仿宋" w:eastAsia="仿宋" w:cs="仿宋"/>
          <w:sz w:val="32"/>
          <w:szCs w:val="32"/>
        </w:rPr>
        <w:t>学校坚持以服务地方经济发展为宗旨，升学就业双推进，以提高质量求根本，坚持党建引领，全面落实立德树人根本任务，依托企业，开放办学，深化改革，追求特色，形成了质量至上的发展观、教学观和厚德强能的人才观，学校改革与发展取得了显著突破，着力培育了大批德智体美劳全面发展的技术技能人才。</w:t>
      </w:r>
    </w:p>
    <w:p w14:paraId="4C7CCB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一、党建引领，筑牢发展根基 </w:t>
      </w:r>
    </w:p>
    <w:p w14:paraId="5FE5C2B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学校始终坚持以党建为引领，校党委认真履行全面从严治党主体责任</w:t>
      </w:r>
      <w:r>
        <w:rPr>
          <w:rFonts w:hint="eastAsia" w:ascii="仿宋" w:hAnsi="仿宋" w:eastAsia="仿宋" w:cs="仿宋"/>
          <w:sz w:val="32"/>
          <w:szCs w:val="32"/>
          <w:lang w:eastAsia="zh-CN"/>
        </w:rPr>
        <w:t>，</w:t>
      </w:r>
      <w:r>
        <w:rPr>
          <w:rFonts w:hint="eastAsia" w:ascii="仿宋" w:hAnsi="仿宋" w:eastAsia="仿宋" w:cs="仿宋"/>
          <w:sz w:val="32"/>
          <w:szCs w:val="32"/>
        </w:rPr>
        <w:t>始终把思想政治建设放在首位，将学习贯彻习近平新时代中国特色社会主义思想和党的创新理论作为首要政治任务，认真落实</w:t>
      </w:r>
      <w:r>
        <w:rPr>
          <w:rFonts w:hint="eastAsia" w:ascii="仿宋" w:hAnsi="仿宋" w:eastAsia="仿宋" w:cs="仿宋"/>
          <w:sz w:val="32"/>
          <w:szCs w:val="32"/>
          <w:lang w:val="en-US" w:eastAsia="zh-CN"/>
        </w:rPr>
        <w:t>各项</w:t>
      </w:r>
      <w:r>
        <w:rPr>
          <w:rFonts w:hint="eastAsia" w:ascii="仿宋" w:hAnsi="仿宋" w:eastAsia="仿宋" w:cs="仿宋"/>
          <w:sz w:val="32"/>
          <w:szCs w:val="32"/>
        </w:rPr>
        <w:t>学习制度，及时跟进学习习近平总书记系列重要讲话精神和中央、省、市委的要求</w:t>
      </w:r>
      <w:r>
        <w:rPr>
          <w:rFonts w:hint="eastAsia" w:ascii="仿宋" w:hAnsi="仿宋" w:eastAsia="仿宋" w:cs="仿宋"/>
          <w:sz w:val="32"/>
          <w:szCs w:val="32"/>
          <w:lang w:eastAsia="zh-CN"/>
        </w:rPr>
        <w:t>。坚持</w:t>
      </w:r>
      <w:r>
        <w:rPr>
          <w:rFonts w:hint="eastAsia" w:ascii="仿宋" w:hAnsi="仿宋" w:eastAsia="仿宋" w:cs="仿宋"/>
          <w:sz w:val="32"/>
          <w:szCs w:val="32"/>
        </w:rPr>
        <w:t>落实党支部“三会一课”、全体教师集中理论学习制度，</w:t>
      </w:r>
      <w:r>
        <w:rPr>
          <w:rFonts w:hint="eastAsia" w:ascii="仿宋" w:hAnsi="仿宋" w:eastAsia="仿宋" w:cs="仿宋"/>
          <w:kern w:val="0"/>
          <w:sz w:val="32"/>
          <w:szCs w:val="32"/>
        </w:rPr>
        <w:t>巩固拓展主题教育成果,</w:t>
      </w:r>
      <w:r>
        <w:rPr>
          <w:rFonts w:hint="eastAsia" w:ascii="仿宋" w:hAnsi="仿宋" w:eastAsia="仿宋" w:cs="仿宋"/>
          <w:kern w:val="0"/>
          <w:sz w:val="32"/>
          <w:szCs w:val="32"/>
          <w:lang w:eastAsia="zh-CN"/>
        </w:rPr>
        <w:t>推进党史学习教育</w:t>
      </w:r>
      <w:r>
        <w:rPr>
          <w:rFonts w:hint="eastAsia" w:ascii="仿宋" w:hAnsi="仿宋" w:eastAsia="仿宋" w:cs="仿宋"/>
          <w:kern w:val="0"/>
          <w:sz w:val="32"/>
          <w:szCs w:val="32"/>
          <w:lang w:val="en-US" w:eastAsia="zh-CN"/>
        </w:rPr>
        <w:t>持续开展</w:t>
      </w:r>
      <w:r>
        <w:rPr>
          <w:rFonts w:hint="eastAsia" w:ascii="仿宋" w:hAnsi="仿宋" w:eastAsia="仿宋" w:cs="仿宋"/>
          <w:kern w:val="0"/>
          <w:sz w:val="32"/>
          <w:szCs w:val="32"/>
          <w:lang w:eastAsia="zh-CN"/>
        </w:rPr>
        <w:t>。</w:t>
      </w:r>
      <w:r>
        <w:rPr>
          <w:rFonts w:hint="eastAsia" w:ascii="仿宋" w:hAnsi="仿宋" w:eastAsia="仿宋" w:cs="仿宋"/>
          <w:sz w:val="32"/>
          <w:szCs w:val="32"/>
        </w:rPr>
        <w:t>把开展党纪学习教育作为重要政治任务，扎实</w:t>
      </w:r>
      <w:r>
        <w:rPr>
          <w:rFonts w:hint="eastAsia" w:ascii="仿宋" w:hAnsi="仿宋" w:eastAsia="仿宋" w:cs="仿宋"/>
          <w:spacing w:val="8"/>
          <w:sz w:val="32"/>
          <w:szCs w:val="32"/>
        </w:rPr>
        <w:t>开展</w:t>
      </w:r>
      <w:r>
        <w:rPr>
          <w:rFonts w:hint="eastAsia" w:ascii="仿宋" w:hAnsi="仿宋" w:eastAsia="仿宋" w:cs="仿宋"/>
          <w:sz w:val="32"/>
          <w:szCs w:val="32"/>
        </w:rPr>
        <w:t>党纪学习教育,推进党纪学习教育常态化长效化</w:t>
      </w:r>
      <w:r>
        <w:rPr>
          <w:rFonts w:hint="eastAsia" w:ascii="仿宋" w:hAnsi="仿宋" w:eastAsia="仿宋" w:cs="仿宋"/>
          <w:sz w:val="32"/>
          <w:szCs w:val="32"/>
          <w:lang w:eastAsia="zh-CN"/>
        </w:rPr>
        <w:t>。</w:t>
      </w:r>
    </w:p>
    <w:p w14:paraId="07FDFA3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党支部建设取得新成效。</w:t>
      </w:r>
      <w:r>
        <w:rPr>
          <w:rFonts w:hint="eastAsia" w:ascii="仿宋" w:hAnsi="仿宋" w:eastAsia="仿宋" w:cs="仿宋"/>
          <w:sz w:val="32"/>
          <w:szCs w:val="32"/>
        </w:rPr>
        <w:t>坚持政治统领，加强</w:t>
      </w:r>
      <w:r>
        <w:rPr>
          <w:rFonts w:hint="eastAsia" w:ascii="仿宋" w:hAnsi="仿宋" w:eastAsia="仿宋" w:cs="仿宋"/>
          <w:sz w:val="32"/>
          <w:szCs w:val="32"/>
          <w:lang w:eastAsia="zh-CN"/>
        </w:rPr>
        <w:t>基层党</w:t>
      </w:r>
      <w:r>
        <w:rPr>
          <w:rFonts w:hint="eastAsia" w:ascii="仿宋" w:hAnsi="仿宋" w:eastAsia="仿宋" w:cs="仿宋"/>
          <w:sz w:val="32"/>
          <w:szCs w:val="32"/>
        </w:rPr>
        <w:t>组织建设，推动党支部标准化、规范化建设，着力打造党建品牌，形成一支部一特色一品牌的良好局面</w:t>
      </w:r>
      <w:r>
        <w:rPr>
          <w:rFonts w:hint="eastAsia" w:ascii="仿宋" w:hAnsi="仿宋" w:eastAsia="仿宋" w:cs="仿宋"/>
          <w:sz w:val="32"/>
          <w:szCs w:val="32"/>
          <w:lang w:eastAsia="zh-CN"/>
        </w:rPr>
        <w:t>。</w:t>
      </w:r>
      <w:r>
        <w:rPr>
          <w:rFonts w:hint="eastAsia" w:ascii="仿宋" w:hAnsi="仿宋" w:eastAsia="仿宋" w:cs="仿宋"/>
          <w:sz w:val="32"/>
          <w:szCs w:val="32"/>
        </w:rPr>
        <w:t>为巩固拓展“一统四联”活动成果，特邀结对共建党组织</w:t>
      </w:r>
      <w:r>
        <w:rPr>
          <w:rFonts w:hint="eastAsia" w:ascii="仿宋" w:hAnsi="仿宋" w:eastAsia="仿宋" w:cs="仿宋"/>
          <w:sz w:val="32"/>
          <w:szCs w:val="32"/>
          <w:lang w:val="en-US" w:eastAsia="zh-CN"/>
        </w:rPr>
        <w:t>共同</w:t>
      </w:r>
      <w:r>
        <w:rPr>
          <w:rFonts w:hint="eastAsia" w:ascii="仿宋" w:hAnsi="仿宋" w:eastAsia="仿宋" w:cs="仿宋"/>
          <w:sz w:val="32"/>
          <w:szCs w:val="32"/>
        </w:rPr>
        <w:t>开展主题党团日活动，取得</w:t>
      </w:r>
      <w:r>
        <w:rPr>
          <w:rFonts w:hint="eastAsia" w:ascii="仿宋" w:hAnsi="仿宋" w:eastAsia="仿宋" w:cs="仿宋"/>
          <w:sz w:val="32"/>
          <w:szCs w:val="32"/>
          <w:lang w:val="en-US" w:eastAsia="zh-CN"/>
        </w:rPr>
        <w:t>良</w:t>
      </w:r>
      <w:r>
        <w:rPr>
          <w:rFonts w:hint="eastAsia" w:ascii="仿宋" w:hAnsi="仿宋" w:eastAsia="仿宋" w:cs="仿宋"/>
          <w:sz w:val="32"/>
          <w:szCs w:val="32"/>
        </w:rPr>
        <w:t>好效果，</w:t>
      </w:r>
      <w:r>
        <w:rPr>
          <w:rFonts w:hint="eastAsia" w:ascii="仿宋" w:hAnsi="仿宋" w:eastAsia="仿宋" w:cs="仿宋"/>
          <w:sz w:val="32"/>
          <w:szCs w:val="32"/>
          <w:lang w:val="en-US" w:eastAsia="zh-CN"/>
        </w:rPr>
        <w:t>并</w:t>
      </w:r>
      <w:r>
        <w:rPr>
          <w:rFonts w:hint="eastAsia" w:ascii="仿宋" w:hAnsi="仿宋" w:eastAsia="仿宋" w:cs="仿宋"/>
          <w:sz w:val="32"/>
          <w:szCs w:val="32"/>
        </w:rPr>
        <w:t>被</w:t>
      </w:r>
      <w:r>
        <w:rPr>
          <w:rFonts w:hint="eastAsia" w:ascii="仿宋" w:hAnsi="仿宋" w:eastAsia="仿宋" w:cs="仿宋"/>
          <w:sz w:val="32"/>
          <w:szCs w:val="32"/>
          <w:lang w:val="en-US" w:eastAsia="zh-CN"/>
        </w:rPr>
        <w:t>主流媒体</w:t>
      </w:r>
      <w:r>
        <w:rPr>
          <w:rFonts w:hint="eastAsia" w:ascii="仿宋" w:hAnsi="仿宋" w:eastAsia="仿宋" w:cs="仿宋"/>
          <w:sz w:val="32"/>
          <w:szCs w:val="32"/>
        </w:rPr>
        <w:t>宣传报道。</w:t>
      </w:r>
    </w:p>
    <w:p w14:paraId="296C1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二、优化师资，打造卓越队伍 </w:t>
      </w:r>
    </w:p>
    <w:p w14:paraId="5FA436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师资队伍建设是学校发展的核心。</w:t>
      </w:r>
      <w:r>
        <w:rPr>
          <w:rFonts w:hint="eastAsia" w:ascii="仿宋" w:hAnsi="仿宋" w:eastAsia="仿宋" w:cs="仿宋"/>
          <w:sz w:val="32"/>
          <w:szCs w:val="32"/>
          <w:lang w:val="en-US" w:eastAsia="zh-CN"/>
        </w:rPr>
        <w:t>我校</w:t>
      </w:r>
      <w:r>
        <w:rPr>
          <w:rFonts w:hint="eastAsia" w:ascii="仿宋" w:hAnsi="仿宋" w:eastAsia="仿宋" w:cs="仿宋"/>
          <w:sz w:val="32"/>
          <w:szCs w:val="32"/>
        </w:rPr>
        <w:t>大力实施“人才强校”战略，通过内培外引、校企合作等多种方式，打造了一支师德高尚、业务精湛、结构合理、专兼结合的高素质教师队伍。</w:t>
      </w:r>
    </w:p>
    <w:p w14:paraId="1CB619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近年来，学校教师在省级以上教学竞赛中屡获佳绩，多项科研成果在实际教学中得到推广应用。同时，学校积极组织教师开展教科研工作，教科研成绩再上新台阶</w:t>
      </w:r>
      <w:r>
        <w:rPr>
          <w:rFonts w:hint="eastAsia" w:ascii="仿宋" w:hAnsi="仿宋" w:eastAsia="仿宋" w:cs="仿宋"/>
          <w:sz w:val="32"/>
          <w:szCs w:val="32"/>
          <w:lang w:eastAsia="zh-CN"/>
        </w:rPr>
        <w:t>。</w:t>
      </w:r>
      <w:r>
        <w:rPr>
          <w:rFonts w:hint="eastAsia" w:ascii="仿宋" w:hAnsi="仿宋" w:eastAsia="仿宋" w:cs="仿宋"/>
          <w:sz w:val="32"/>
          <w:szCs w:val="32"/>
        </w:rPr>
        <w:t>本年度，学校成功立项 3项省级“十四五”课题、10项市级“十四五”课题</w:t>
      </w:r>
      <w:r>
        <w:rPr>
          <w:rFonts w:hint="eastAsia" w:ascii="仿宋" w:hAnsi="仿宋" w:eastAsia="仿宋" w:cs="仿宋"/>
          <w:sz w:val="32"/>
          <w:szCs w:val="32"/>
          <w:lang w:eastAsia="zh-CN"/>
        </w:rPr>
        <w:t>；</w:t>
      </w:r>
      <w:r>
        <w:rPr>
          <w:rFonts w:hint="eastAsia" w:ascii="仿宋" w:hAnsi="仿宋" w:eastAsia="仿宋" w:cs="仿宋"/>
          <w:sz w:val="32"/>
          <w:szCs w:val="32"/>
        </w:rPr>
        <w:t>顺利结题3项省级课题、7项市级课题</w:t>
      </w:r>
      <w:r>
        <w:rPr>
          <w:rFonts w:hint="eastAsia" w:ascii="仿宋" w:hAnsi="仿宋" w:eastAsia="仿宋" w:cs="仿宋"/>
          <w:sz w:val="32"/>
          <w:szCs w:val="32"/>
          <w:lang w:eastAsia="zh-CN"/>
        </w:rPr>
        <w:t>；正在申报</w:t>
      </w:r>
      <w:r>
        <w:rPr>
          <w:rFonts w:hint="eastAsia" w:ascii="仿宋" w:hAnsi="仿宋" w:eastAsia="仿宋" w:cs="仿宋"/>
          <w:sz w:val="32"/>
          <w:szCs w:val="32"/>
        </w:rPr>
        <w:t>1项“十四五”教育科学省级课题</w:t>
      </w:r>
      <w:r>
        <w:rPr>
          <w:rFonts w:hint="eastAsia" w:ascii="仿宋" w:hAnsi="仿宋" w:eastAsia="仿宋" w:cs="仿宋"/>
          <w:sz w:val="32"/>
          <w:szCs w:val="32"/>
          <w:lang w:eastAsia="zh-CN"/>
        </w:rPr>
        <w:t>。</w:t>
      </w:r>
      <w:r>
        <w:rPr>
          <w:rFonts w:hint="eastAsia" w:ascii="仿宋" w:hAnsi="仿宋" w:eastAsia="仿宋" w:cs="仿宋"/>
          <w:sz w:val="32"/>
          <w:szCs w:val="32"/>
        </w:rPr>
        <w:t>我校13篇论文参加河北省第二届职业论文大赛，2篇教学评价论文获得市级论文评选一等奖；1本教材获河北省“十四五”规划教材，1本专业技能教材正式出版并投入使用、2本校本教材已完成编辑即将出版发行，各项科研成果有效推动了学校教育教学改革的深入发展</w:t>
      </w:r>
      <w:r>
        <w:rPr>
          <w:rFonts w:hint="eastAsia" w:ascii="仿宋" w:hAnsi="仿宋" w:eastAsia="仿宋" w:cs="仿宋"/>
          <w:sz w:val="32"/>
          <w:szCs w:val="32"/>
          <w:lang w:eastAsia="zh-CN"/>
        </w:rPr>
        <w:t>。</w:t>
      </w:r>
    </w:p>
    <w:p w14:paraId="649F44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、德育为先，培育时代新人</w:t>
      </w:r>
    </w:p>
    <w:p w14:paraId="6A4C7AA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学校坚持把立德树人作为根本任务，认真贯彻落实习近平总书记关于教育的重要论述，组织开展课程思政示范活动，推进“课课有思政，门门有创新”的思政教育新局面</w:t>
      </w:r>
      <w:r>
        <w:rPr>
          <w:rFonts w:hint="eastAsia" w:ascii="仿宋" w:hAnsi="仿宋" w:eastAsia="仿宋" w:cs="仿宋"/>
          <w:sz w:val="32"/>
          <w:szCs w:val="32"/>
          <w:lang w:eastAsia="zh-CN"/>
        </w:rPr>
        <w:t>。</w:t>
      </w:r>
      <w:r>
        <w:rPr>
          <w:rFonts w:hint="eastAsia" w:ascii="仿宋" w:hAnsi="仿宋" w:eastAsia="仿宋" w:cs="仿宋"/>
          <w:sz w:val="32"/>
          <w:szCs w:val="32"/>
        </w:rPr>
        <w:t>采取“宣讲+文艺”方式，以周恩来总理从小立志报国的故事为基线，学校师生自编自导了红色舞台情景剧</w:t>
      </w:r>
      <w:r>
        <w:rPr>
          <w:rFonts w:hint="eastAsia" w:ascii="仿宋" w:hAnsi="仿宋" w:eastAsia="仿宋" w:cs="仿宋"/>
          <w:sz w:val="32"/>
          <w:szCs w:val="32"/>
          <w:lang w:eastAsia="zh-CN"/>
        </w:rPr>
        <w:t>《</w:t>
      </w:r>
      <w:r>
        <w:rPr>
          <w:rFonts w:hint="eastAsia" w:ascii="仿宋" w:hAnsi="仿宋" w:eastAsia="仿宋" w:cs="仿宋"/>
          <w:sz w:val="32"/>
          <w:szCs w:val="32"/>
        </w:rPr>
        <w:t>中华民族伟大复兴而奋斗</w:t>
      </w:r>
      <w:r>
        <w:rPr>
          <w:rFonts w:hint="eastAsia" w:ascii="仿宋" w:hAnsi="仿宋" w:eastAsia="仿宋" w:cs="仿宋"/>
          <w:sz w:val="32"/>
          <w:szCs w:val="32"/>
          <w:lang w:eastAsia="zh-CN"/>
        </w:rPr>
        <w:t>》，</w:t>
      </w:r>
      <w:r>
        <w:rPr>
          <w:rFonts w:hint="eastAsia" w:ascii="仿宋" w:hAnsi="仿宋" w:eastAsia="仿宋" w:cs="仿宋"/>
          <w:sz w:val="32"/>
          <w:szCs w:val="32"/>
        </w:rPr>
        <w:t>演出12场</w:t>
      </w:r>
      <w:r>
        <w:rPr>
          <w:rFonts w:hint="eastAsia" w:ascii="仿宋" w:hAnsi="仿宋" w:eastAsia="仿宋" w:cs="仿宋"/>
          <w:sz w:val="32"/>
          <w:szCs w:val="32"/>
          <w:lang w:eastAsia="zh-CN"/>
        </w:rPr>
        <w:t>，精心</w:t>
      </w:r>
      <w:r>
        <w:rPr>
          <w:rFonts w:hint="eastAsia" w:ascii="仿宋" w:hAnsi="仿宋" w:eastAsia="仿宋" w:cs="仿宋"/>
          <w:sz w:val="32"/>
          <w:szCs w:val="32"/>
        </w:rPr>
        <w:t>打造</w:t>
      </w:r>
      <w:r>
        <w:rPr>
          <w:rFonts w:hint="eastAsia" w:ascii="仿宋" w:hAnsi="仿宋" w:eastAsia="仿宋" w:cs="仿宋"/>
          <w:sz w:val="32"/>
          <w:szCs w:val="32"/>
          <w:lang w:eastAsia="zh-CN"/>
        </w:rPr>
        <w:t>了</w:t>
      </w:r>
      <w:r>
        <w:rPr>
          <w:rFonts w:hint="eastAsia" w:ascii="仿宋" w:hAnsi="仿宋" w:eastAsia="仿宋" w:cs="仿宋"/>
          <w:sz w:val="32"/>
          <w:szCs w:val="32"/>
        </w:rPr>
        <w:t>红色教育品牌</w:t>
      </w:r>
      <w:r>
        <w:rPr>
          <w:rFonts w:hint="eastAsia" w:ascii="仿宋" w:hAnsi="仿宋" w:eastAsia="仿宋" w:cs="仿宋"/>
          <w:sz w:val="32"/>
          <w:szCs w:val="32"/>
          <w:lang w:eastAsia="zh-CN"/>
        </w:rPr>
        <w:t>，</w:t>
      </w:r>
      <w:r>
        <w:rPr>
          <w:rFonts w:hint="eastAsia" w:ascii="仿宋" w:hAnsi="仿宋" w:eastAsia="仿宋" w:cs="仿宋"/>
          <w:sz w:val="32"/>
          <w:szCs w:val="32"/>
        </w:rPr>
        <w:t>积极拓展</w:t>
      </w:r>
      <w:r>
        <w:rPr>
          <w:rFonts w:hint="eastAsia" w:ascii="仿宋" w:hAnsi="仿宋" w:eastAsia="仿宋" w:cs="仿宋"/>
          <w:sz w:val="32"/>
          <w:szCs w:val="32"/>
          <w:lang w:eastAsia="zh-CN"/>
        </w:rPr>
        <w:t>了</w:t>
      </w:r>
      <w:r>
        <w:rPr>
          <w:rFonts w:hint="eastAsia" w:ascii="仿宋" w:hAnsi="仿宋" w:eastAsia="仿宋" w:cs="仿宋"/>
          <w:sz w:val="32"/>
          <w:szCs w:val="32"/>
        </w:rPr>
        <w:t>校外影响力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同时，</w:t>
      </w:r>
      <w:r>
        <w:rPr>
          <w:rFonts w:hint="eastAsia" w:ascii="仿宋" w:hAnsi="仿宋" w:eastAsia="仿宋" w:cs="仿宋"/>
          <w:sz w:val="32"/>
          <w:szCs w:val="32"/>
        </w:rPr>
        <w:t>为进一步营造浓厚的红色教育氛围，我校正在筹建党史</w:t>
      </w:r>
      <w:r>
        <w:rPr>
          <w:rFonts w:hint="eastAsia" w:ascii="仿宋" w:hAnsi="仿宋" w:eastAsia="仿宋" w:cs="仿宋"/>
          <w:sz w:val="32"/>
          <w:szCs w:val="32"/>
          <w:lang w:eastAsia="zh-CN"/>
        </w:rPr>
        <w:t>文化</w:t>
      </w:r>
      <w:r>
        <w:rPr>
          <w:rFonts w:hint="eastAsia" w:ascii="仿宋" w:hAnsi="仿宋" w:eastAsia="仿宋" w:cs="仿宋"/>
          <w:sz w:val="32"/>
          <w:szCs w:val="32"/>
        </w:rPr>
        <w:t>长廊，将集中展现建党以来具有深远影响力的 50 件大事件，旨在通过丰富的历史资料、生动的图文展示，</w:t>
      </w:r>
      <w:r>
        <w:rPr>
          <w:rFonts w:hint="eastAsia" w:ascii="仿宋" w:hAnsi="仿宋" w:eastAsia="仿宋" w:cs="仿宋"/>
          <w:sz w:val="32"/>
          <w:szCs w:val="32"/>
          <w:lang w:eastAsia="zh-CN"/>
        </w:rPr>
        <w:t>在潜移默化中</w:t>
      </w:r>
      <w:r>
        <w:rPr>
          <w:rFonts w:hint="eastAsia" w:ascii="仿宋" w:hAnsi="仿宋" w:eastAsia="仿宋" w:cs="仿宋"/>
          <w:sz w:val="32"/>
          <w:szCs w:val="32"/>
        </w:rPr>
        <w:t>激励师生铭记历史，传承红色基因，增强爱党爱国情怀</w:t>
      </w:r>
      <w:r>
        <w:rPr>
          <w:rFonts w:hint="eastAsia" w:ascii="仿宋" w:hAnsi="仿宋" w:eastAsia="仿宋" w:cs="仿宋"/>
          <w:sz w:val="32"/>
          <w:szCs w:val="32"/>
          <w:lang w:eastAsia="zh-CN"/>
        </w:rPr>
        <w:t>。</w:t>
      </w:r>
    </w:p>
    <w:p w14:paraId="1189A6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多措并举，全方位加强学生管理。</w:t>
      </w:r>
      <w:r>
        <w:rPr>
          <w:rStyle w:val="6"/>
          <w:rFonts w:hint="eastAsia" w:ascii="仿宋" w:hAnsi="仿宋" w:eastAsia="仿宋" w:cs="仿宋"/>
          <w:b w:val="0"/>
          <w:bCs/>
          <w:kern w:val="0"/>
          <w:sz w:val="32"/>
          <w:szCs w:val="32"/>
          <w:lang w:val="en-US" w:eastAsia="zh-CN" w:bidi="ar"/>
        </w:rPr>
        <w:t>认真落实全员导师制和家校信息直通制，形成全员参与的教育的合力，通过有针对性地对学生进行纪律、法制、安全、爱国主义、健康、心理方面教育，助力学生健康成长，为学生营造更优质的教育环境，帮助学生形成正确的世界观、人生观、价值观。</w:t>
      </w:r>
      <w:r>
        <w:rPr>
          <w:rFonts w:hint="eastAsia" w:ascii="仿宋" w:hAnsi="仿宋" w:eastAsia="仿宋" w:cs="仿宋"/>
          <w:sz w:val="32"/>
          <w:szCs w:val="32"/>
        </w:rPr>
        <w:t xml:space="preserve"> </w:t>
      </w:r>
    </w:p>
    <w:p w14:paraId="3F4C13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、深化改革，</w:t>
      </w:r>
      <w:r>
        <w:rPr>
          <w:rFonts w:hint="eastAsia" w:ascii="黑体" w:hAnsi="黑体" w:eastAsia="黑体" w:cs="黑体"/>
          <w:sz w:val="32"/>
          <w:szCs w:val="32"/>
          <w:lang w:val="en-US" w:eastAsia="zh-CN"/>
        </w:rPr>
        <w:t>拓宽发展道路</w:t>
      </w:r>
    </w:p>
    <w:p w14:paraId="5B5029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为强化职业教育的社会责任担当，服务地方发展，</w:t>
      </w:r>
      <w:r>
        <w:rPr>
          <w:rFonts w:hint="eastAsia" w:ascii="仿宋" w:hAnsi="仿宋" w:eastAsia="仿宋" w:cs="仿宋"/>
          <w:sz w:val="32"/>
          <w:szCs w:val="32"/>
          <w:lang w:val="en-US" w:eastAsia="zh-CN"/>
        </w:rPr>
        <w:t>近来年，</w:t>
      </w:r>
      <w:r>
        <w:rPr>
          <w:rFonts w:hint="eastAsia" w:ascii="仿宋" w:hAnsi="仿宋" w:eastAsia="仿宋" w:cs="仿宋"/>
          <w:sz w:val="32"/>
          <w:szCs w:val="32"/>
        </w:rPr>
        <w:t>我校</w:t>
      </w:r>
      <w:r>
        <w:rPr>
          <w:rFonts w:hint="eastAsia" w:ascii="仿宋" w:hAnsi="仿宋" w:eastAsia="仿宋" w:cs="仿宋"/>
          <w:sz w:val="32"/>
          <w:szCs w:val="32"/>
          <w:lang w:val="en-US" w:eastAsia="zh-CN"/>
        </w:rPr>
        <w:t>多次</w:t>
      </w:r>
      <w:r>
        <w:rPr>
          <w:rFonts w:hint="eastAsia" w:ascii="仿宋" w:hAnsi="仿宋" w:eastAsia="仿宋" w:cs="仿宋"/>
          <w:sz w:val="32"/>
          <w:szCs w:val="32"/>
        </w:rPr>
        <w:t>承办事业单位公开招聘、公务员四级联考、单招考试、对口高考、教师资格证考试等大型社会考试，在校领导和广大教师的大力支持下，考试现场秩序井然，做到考务管理无差错，保密措施无疏漏，考试安全无事故。</w:t>
      </w:r>
    </w:p>
    <w:p w14:paraId="168A8C5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精心</w:t>
      </w:r>
      <w:r>
        <w:rPr>
          <w:rFonts w:hint="eastAsia" w:ascii="仿宋" w:hAnsi="仿宋" w:eastAsia="仿宋" w:cs="仿宋"/>
          <w:sz w:val="32"/>
          <w:szCs w:val="32"/>
        </w:rPr>
        <w:t>组织“1+X”证书申报与考核</w:t>
      </w:r>
      <w:r>
        <w:rPr>
          <w:rFonts w:hint="eastAsia" w:ascii="仿宋" w:hAnsi="仿宋" w:eastAsia="仿宋" w:cs="仿宋"/>
          <w:sz w:val="32"/>
          <w:szCs w:val="32"/>
          <w:lang w:eastAsia="zh-CN"/>
        </w:rPr>
        <w:t>。</w:t>
      </w:r>
      <w:r>
        <w:rPr>
          <w:rFonts w:hint="eastAsia" w:ascii="仿宋" w:hAnsi="仿宋" w:eastAsia="仿宋" w:cs="仿宋"/>
          <w:sz w:val="32"/>
          <w:szCs w:val="32"/>
        </w:rPr>
        <w:t>根据相关文件要求有序完成不同专业考试的计划申请、资料报备及学生报名等网络申报工作，并与相关证书发放企业进行充分沟通，完成系列考核程序对接。</w:t>
      </w:r>
    </w:p>
    <w:p w14:paraId="5590F8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加快</w:t>
      </w:r>
      <w:r>
        <w:rPr>
          <w:rFonts w:hint="eastAsia" w:ascii="仿宋" w:hAnsi="仿宋" w:eastAsia="仿宋" w:cs="仿宋"/>
          <w:sz w:val="32"/>
          <w:szCs w:val="32"/>
        </w:rPr>
        <w:t>发展银龄教育</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本年度，</w:t>
      </w:r>
      <w:r>
        <w:rPr>
          <w:rFonts w:hint="eastAsia" w:ascii="仿宋" w:hAnsi="仿宋" w:eastAsia="仿宋" w:cs="仿宋"/>
          <w:sz w:val="32"/>
          <w:szCs w:val="32"/>
        </w:rPr>
        <w:t>银龄教育实训基地与学校同步开课，春、秋两季分别举办了银龄教育开学仪式，邀请了学校周边社区书记和社会各界群众代表参与，广泛听取了各方意见与建议，带动了银龄教育的招生</w:t>
      </w:r>
      <w:r>
        <w:rPr>
          <w:rFonts w:hint="eastAsia" w:ascii="仿宋" w:hAnsi="仿宋" w:eastAsia="仿宋" w:cs="仿宋"/>
          <w:sz w:val="32"/>
          <w:szCs w:val="32"/>
          <w:lang w:eastAsia="zh-CN"/>
        </w:rPr>
        <w:t>，</w:t>
      </w:r>
      <w:r>
        <w:rPr>
          <w:rFonts w:hint="eastAsia" w:ascii="仿宋" w:hAnsi="仿宋" w:eastAsia="仿宋" w:cs="仿宋"/>
          <w:sz w:val="32"/>
          <w:szCs w:val="32"/>
        </w:rPr>
        <w:t>推动学校老年教育服务功能进一步辐射周边社区，“学校+社区”共享共建，开创银龄教育新格局。</w:t>
      </w:r>
    </w:p>
    <w:p w14:paraId="392C3A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五、产教融合，服务区域发展</w:t>
      </w:r>
    </w:p>
    <w:p w14:paraId="2BEFAF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校积极响应国家产教融合发展战略，紧密结合秦皇岛市的产业发展需求，深化校企合作，不断提升服务区域经济社会发展的能力。与多家行业龙头企业建立了深度合作关系，通过共建实训基地、订单培养、现代学徒制等多种合作模式，实现了学校与企业的资源共享、优势互补、合作共赢。</w:t>
      </w:r>
    </w:p>
    <w:p w14:paraId="798E56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我校“北京香港马会会所订单班培养五双育人”项目获省教育厅校企合作示范项目中职“五十佳”荣誉称号，是我市中职学校中唯一一所获此殊荣的学校</w:t>
      </w:r>
      <w:r>
        <w:rPr>
          <w:rFonts w:hint="eastAsia" w:ascii="仿宋" w:hAnsi="仿宋" w:eastAsia="仿宋" w:cs="仿宋"/>
          <w:sz w:val="32"/>
          <w:szCs w:val="32"/>
          <w:lang w:eastAsia="zh-CN"/>
        </w:rPr>
        <w:t>。</w:t>
      </w:r>
      <w:r>
        <w:rPr>
          <w:rFonts w:hint="eastAsia" w:ascii="仿宋" w:hAnsi="仿宋" w:eastAsia="仿宋" w:cs="仿宋"/>
          <w:sz w:val="32"/>
          <w:szCs w:val="32"/>
        </w:rPr>
        <w:t>与长城汽车股份有限公司签订“长城汽车”订单班协议，共同建立生产型实验基地，挂牌设立“长城汽车人才联合培养基地”。</w:t>
      </w:r>
    </w:p>
    <w:p w14:paraId="605166E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不断扩大办学规模，加强与优质学校合作，与秦皇岛外事旅游职业学校联合培养</w:t>
      </w:r>
      <w:r>
        <w:rPr>
          <w:rFonts w:hint="eastAsia" w:ascii="仿宋" w:hAnsi="仿宋" w:eastAsia="仿宋" w:cs="仿宋"/>
          <w:sz w:val="32"/>
          <w:szCs w:val="32"/>
        </w:rPr>
        <w:t>计算机应用、智能设备安装与维修专业学生</w:t>
      </w:r>
      <w:r>
        <w:rPr>
          <w:rFonts w:hint="eastAsia" w:ascii="仿宋" w:hAnsi="仿宋" w:eastAsia="仿宋" w:cs="仿宋"/>
          <w:sz w:val="32"/>
          <w:szCs w:val="32"/>
          <w:lang w:eastAsia="zh-CN"/>
        </w:rPr>
        <w:t>；与</w:t>
      </w:r>
      <w:r>
        <w:rPr>
          <w:rFonts w:hint="eastAsia" w:ascii="仿宋" w:hAnsi="仿宋" w:eastAsia="仿宋" w:cs="仿宋"/>
          <w:sz w:val="32"/>
          <w:szCs w:val="32"/>
        </w:rPr>
        <w:t>渤海科技中专</w:t>
      </w:r>
      <w:r>
        <w:rPr>
          <w:rFonts w:hint="eastAsia" w:ascii="仿宋" w:hAnsi="仿宋" w:eastAsia="仿宋" w:cs="仿宋"/>
          <w:sz w:val="32"/>
          <w:szCs w:val="32"/>
          <w:lang w:eastAsia="zh-CN"/>
        </w:rPr>
        <w:t>联合培养</w:t>
      </w:r>
      <w:r>
        <w:rPr>
          <w:rFonts w:hint="eastAsia" w:ascii="仿宋" w:hAnsi="仿宋" w:eastAsia="仿宋" w:cs="仿宋"/>
          <w:sz w:val="32"/>
          <w:szCs w:val="32"/>
        </w:rPr>
        <w:t>网络营销、中餐烹饪、汽车运用与维修专业学生</w:t>
      </w:r>
      <w:r>
        <w:rPr>
          <w:rFonts w:hint="eastAsia" w:ascii="仿宋" w:hAnsi="仿宋" w:eastAsia="仿宋" w:cs="仿宋"/>
          <w:sz w:val="32"/>
          <w:szCs w:val="32"/>
          <w:lang w:val="en-US" w:eastAsia="zh-CN"/>
        </w:rPr>
        <w:t>。</w:t>
      </w:r>
      <w:r>
        <w:rPr>
          <w:rFonts w:hint="eastAsia" w:ascii="仿宋" w:hAnsi="仿宋" w:eastAsia="仿宋" w:cs="仿宋"/>
          <w:sz w:val="32"/>
          <w:szCs w:val="32"/>
        </w:rPr>
        <w:t>根据市场需求</w:t>
      </w:r>
      <w:r>
        <w:rPr>
          <w:rFonts w:hint="eastAsia" w:ascii="仿宋" w:hAnsi="仿宋" w:eastAsia="仿宋" w:cs="仿宋"/>
          <w:sz w:val="32"/>
          <w:szCs w:val="32"/>
          <w:lang w:eastAsia="zh-CN"/>
        </w:rPr>
        <w:t>调整</w:t>
      </w:r>
      <w:r>
        <w:rPr>
          <w:rFonts w:hint="eastAsia" w:ascii="仿宋" w:hAnsi="仿宋" w:eastAsia="仿宋" w:cs="仿宋"/>
          <w:sz w:val="32"/>
          <w:szCs w:val="32"/>
        </w:rPr>
        <w:t>专业设置，</w:t>
      </w:r>
      <w:r>
        <w:rPr>
          <w:rFonts w:hint="eastAsia" w:ascii="仿宋" w:hAnsi="仿宋" w:eastAsia="仿宋" w:cs="仿宋"/>
          <w:sz w:val="32"/>
          <w:szCs w:val="32"/>
          <w:lang w:val="en-US" w:eastAsia="zh-CN"/>
        </w:rPr>
        <w:t>2024年</w:t>
      </w:r>
      <w:r>
        <w:rPr>
          <w:rFonts w:hint="eastAsia" w:ascii="仿宋" w:hAnsi="仿宋" w:eastAsia="仿宋" w:cs="仿宋"/>
          <w:sz w:val="32"/>
          <w:szCs w:val="32"/>
        </w:rPr>
        <w:t>4月份</w:t>
      </w:r>
      <w:r>
        <w:rPr>
          <w:rFonts w:hint="eastAsia" w:ascii="仿宋" w:hAnsi="仿宋" w:eastAsia="仿宋" w:cs="仿宋"/>
          <w:sz w:val="32"/>
          <w:szCs w:val="32"/>
          <w:lang w:eastAsia="zh-CN"/>
        </w:rPr>
        <w:t>顺利</w:t>
      </w:r>
      <w:r>
        <w:rPr>
          <w:rFonts w:hint="eastAsia" w:ascii="仿宋" w:hAnsi="仿宋" w:eastAsia="仿宋" w:cs="仿宋"/>
          <w:sz w:val="32"/>
          <w:szCs w:val="32"/>
        </w:rPr>
        <w:t>申报</w:t>
      </w:r>
      <w:r>
        <w:rPr>
          <w:rFonts w:hint="eastAsia" w:ascii="仿宋" w:hAnsi="仿宋" w:eastAsia="仿宋" w:cs="仿宋"/>
          <w:sz w:val="32"/>
          <w:szCs w:val="32"/>
          <w:lang w:eastAsia="zh-CN"/>
        </w:rPr>
        <w:t>、</w:t>
      </w:r>
      <w:r>
        <w:rPr>
          <w:rFonts w:hint="eastAsia" w:ascii="仿宋" w:hAnsi="仿宋" w:eastAsia="仿宋" w:cs="仿宋"/>
          <w:sz w:val="32"/>
          <w:szCs w:val="32"/>
        </w:rPr>
        <w:t>新增</w:t>
      </w:r>
      <w:r>
        <w:rPr>
          <w:rFonts w:hint="eastAsia" w:ascii="仿宋" w:hAnsi="仿宋" w:eastAsia="仿宋" w:cs="仿宋"/>
          <w:sz w:val="32"/>
          <w:szCs w:val="32"/>
          <w:lang w:eastAsia="zh-CN"/>
        </w:rPr>
        <w:t>了</w:t>
      </w:r>
      <w:r>
        <w:rPr>
          <w:rFonts w:hint="eastAsia" w:ascii="仿宋" w:hAnsi="仿宋" w:eastAsia="仿宋" w:cs="仿宋"/>
          <w:sz w:val="32"/>
          <w:szCs w:val="32"/>
        </w:rPr>
        <w:t xml:space="preserve">中餐烹饪专业，与秦皇国际大酒店有限公司等5家酒店企业签订中餐烹饪专业校企合作暨实训基地建设协议。 </w:t>
      </w:r>
    </w:p>
    <w:p w14:paraId="0C115A7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真帮实扶</w:t>
      </w:r>
      <w:r>
        <w:rPr>
          <w:rFonts w:hint="eastAsia" w:ascii="黑体" w:hAnsi="黑体" w:eastAsia="黑体" w:cs="黑体"/>
          <w:sz w:val="32"/>
          <w:szCs w:val="32"/>
          <w:lang w:val="en-US" w:eastAsia="zh-CN"/>
        </w:rPr>
        <w:t>,巩固拓展脱贫攻坚成果</w:t>
      </w:r>
    </w:p>
    <w:p w14:paraId="628C63C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驻</w:t>
      </w:r>
      <w:r>
        <w:rPr>
          <w:rFonts w:hint="eastAsia" w:ascii="仿宋" w:hAnsi="仿宋" w:eastAsia="仿宋" w:cs="仿宋"/>
          <w:sz w:val="32"/>
          <w:szCs w:val="32"/>
          <w:lang w:val="en-US" w:eastAsia="zh-CN"/>
        </w:rPr>
        <w:t>青龙县</w:t>
      </w:r>
      <w:r>
        <w:rPr>
          <w:rFonts w:hint="eastAsia" w:ascii="仿宋" w:hAnsi="仿宋" w:eastAsia="仿宋" w:cs="仿宋"/>
          <w:sz w:val="32"/>
          <w:szCs w:val="32"/>
          <w:lang w:eastAsia="zh-CN"/>
        </w:rPr>
        <w:t>西转城号村工作队</w:t>
      </w:r>
      <w:r>
        <w:rPr>
          <w:rFonts w:hint="eastAsia" w:ascii="仿宋" w:hAnsi="仿宋" w:eastAsia="仿宋" w:cs="仿宋"/>
          <w:sz w:val="32"/>
          <w:szCs w:val="32"/>
        </w:rPr>
        <w:t>围绕中心、服务大局，执行常态化值守</w:t>
      </w:r>
      <w:r>
        <w:rPr>
          <w:rFonts w:hint="eastAsia" w:ascii="仿宋" w:hAnsi="仿宋" w:eastAsia="仿宋" w:cs="仿宋"/>
          <w:sz w:val="32"/>
          <w:szCs w:val="32"/>
          <w:lang w:val="en-US" w:eastAsia="zh-CN"/>
        </w:rPr>
        <w:t>的同时不断</w:t>
      </w:r>
      <w:r>
        <w:rPr>
          <w:rFonts w:hint="eastAsia" w:ascii="仿宋" w:hAnsi="仿宋" w:eastAsia="仿宋" w:cs="仿宋"/>
          <w:sz w:val="32"/>
          <w:szCs w:val="32"/>
          <w:lang w:eastAsia="zh-CN"/>
        </w:rPr>
        <w:t>开展理论宣讲、基层组织建设、强村富民、防止返贫、动态监测和帮扶工作</w:t>
      </w:r>
      <w:r>
        <w:rPr>
          <w:rFonts w:hint="eastAsia" w:ascii="仿宋" w:hAnsi="仿宋" w:eastAsia="仿宋" w:cs="仿宋"/>
          <w:sz w:val="32"/>
          <w:szCs w:val="32"/>
        </w:rPr>
        <w:t>。</w:t>
      </w:r>
      <w:r>
        <w:rPr>
          <w:rFonts w:hint="eastAsia" w:ascii="仿宋" w:hAnsi="仿宋" w:eastAsia="仿宋" w:cs="仿宋"/>
          <w:sz w:val="32"/>
          <w:szCs w:val="32"/>
          <w:lang w:eastAsia="zh-CN"/>
        </w:rPr>
        <w:t>经常</w:t>
      </w:r>
      <w:r>
        <w:rPr>
          <w:rFonts w:hint="eastAsia" w:ascii="仿宋" w:hAnsi="仿宋" w:eastAsia="仿宋" w:cs="仿宋"/>
          <w:sz w:val="32"/>
          <w:szCs w:val="32"/>
        </w:rPr>
        <w:t>深入村民家中，了解村民实际困难，对困难户和监测户开展有针对性的帮扶慰问，根据一系列强农、惠农、富农政策为村民提供切实可行的解决方案，同时积极协调上级部门处理村民各项诉求，积极推进项目落实，</w:t>
      </w:r>
      <w:r>
        <w:rPr>
          <w:rFonts w:hint="eastAsia" w:ascii="仿宋" w:hAnsi="仿宋" w:eastAsia="仿宋" w:cs="仿宋"/>
          <w:sz w:val="32"/>
          <w:szCs w:val="32"/>
          <w:lang w:eastAsia="zh-CN"/>
        </w:rPr>
        <w:t>今年</w:t>
      </w:r>
      <w:r>
        <w:rPr>
          <w:rFonts w:hint="eastAsia" w:ascii="仿宋" w:hAnsi="仿宋" w:eastAsia="仿宋" w:cs="仿宋"/>
          <w:sz w:val="32"/>
          <w:szCs w:val="32"/>
        </w:rPr>
        <w:t>在上级资金支持下新修护庄护田坝1000米，新安装太阳能路灯80盏。工作队多次深入田间，了解农作物生长情况，研究解决保产增收策略，调研青龙农副产品销售模式，研究解决村里农产品生产和销售规模化问题</w:t>
      </w:r>
      <w:r>
        <w:rPr>
          <w:rFonts w:hint="eastAsia" w:ascii="仿宋" w:hAnsi="仿宋" w:eastAsia="仿宋" w:cs="仿宋"/>
          <w:sz w:val="32"/>
          <w:szCs w:val="32"/>
          <w:lang w:eastAsia="zh-CN"/>
        </w:rPr>
        <w:t>，同时高质量完成国检、省检评估任务。</w:t>
      </w:r>
    </w:p>
    <w:p w14:paraId="3407B0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经过多年的努力奋斗，秦皇岛市中等专业学校在各方面工作中取得了显著成就。学校相继被授予“国家级语言文字规范化示范校”“河北省依法治校示范校”“河北省中等职业学校文明礼仪教育先进学校”“市级文明校园标兵”“市级德育示范校”等称号,是市总工会、市教育局、市人社局授予的首批“工匠学院”。学校的办学经验和成果得到了社会各界的广泛认可和好评，吸引了众多兄弟院校前来参观学习交流。 </w:t>
      </w:r>
    </w:p>
    <w:p w14:paraId="422CA9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回顾过去，秦皇岛市中等专业学校砥砺前行，取得了辉煌成就；展望未来，学校将上下一心，全面贯彻落实党的二十大和二十届三中全会精神，秉持教育初心，抢抓职教发展新机遇，锚定教育高质量发展目标，扎实推进各项工作，不断开创学校发展新局面。</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20EF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533C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2533C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B20B54"/>
    <w:rsid w:val="314224E0"/>
    <w:rsid w:val="33B800EF"/>
    <w:rsid w:val="4EE248B1"/>
    <w:rsid w:val="58DD0FB2"/>
    <w:rsid w:val="5BB20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2845</Words>
  <Characters>2867</Characters>
  <Lines>0</Lines>
  <Paragraphs>0</Paragraphs>
  <TotalTime>1</TotalTime>
  <ScaleCrop>false</ScaleCrop>
  <LinksUpToDate>false</LinksUpToDate>
  <CharactersWithSpaces>2876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2025-01-16T08:35:00Z</dcterms:created>
  <dc:creator>阮零墨</dc:creator>
  <cp:lastModifiedBy>我是一片云</cp:lastModifiedBy>
  <dcterms:modified xsi:type="dcterms:W3CDTF">2025-01-26T03:02:24Z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A1FB98E91A4D4D7FBAA62E0921619B55_11</vt:lpwstr>
  </property>
  <property fmtid="{D5CDD505-2E9C-101B-9397-08002B2CF9AE}" pid="4" name="KSOTemplateDocerSaveRecord">
    <vt:lpwstr>eyJoZGlkIjoiOGNhZjM4Mjk3YjQ1NzBmNzdkY2E4MzRkZTNjNmE4ODMiLCJ1c2VySWQiOiIxMzczOTYxMzg4In0=</vt:lpwstr>
  </property>
</Properties>
</file>